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3C62" w14:textId="77777777" w:rsidR="00F143D2" w:rsidRPr="00F143D2" w:rsidRDefault="00F143D2" w:rsidP="00F143D2">
      <w:pPr>
        <w:keepNext/>
        <w:keepLines/>
        <w:pBdr>
          <w:bottom w:val="single" w:sz="4" w:space="1" w:color="595959"/>
        </w:pBdr>
        <w:suppressAutoHyphens/>
        <w:spacing w:after="160" w:line="259" w:lineRule="auto"/>
        <w:jc w:val="center"/>
        <w:outlineLvl w:val="0"/>
        <w:rPr>
          <w:rFonts w:cstheme="minorHAnsi"/>
          <w:b/>
          <w:bCs/>
          <w:sz w:val="28"/>
          <w:szCs w:val="28"/>
          <w14:ligatures w14:val="none"/>
        </w:rPr>
      </w:pPr>
      <w:bookmarkStart w:id="0" w:name="_Toc136855665"/>
      <w:r w:rsidRPr="008B1683">
        <w:rPr>
          <w:rFonts w:cstheme="minorHAnsi"/>
          <w:b/>
          <w:bCs/>
          <w:sz w:val="28"/>
          <w:szCs w:val="28"/>
          <w14:ligatures w14:val="none"/>
        </w:rPr>
        <w:t>Advance Nurse Practitioner</w:t>
      </w:r>
    </w:p>
    <w:p w14:paraId="0F57C7B0" w14:textId="4779C64D" w:rsidR="00F143D2" w:rsidRPr="00F143D2" w:rsidRDefault="00F143D2" w:rsidP="00F143D2">
      <w:pPr>
        <w:keepNext/>
        <w:keepLines/>
        <w:pBdr>
          <w:bottom w:val="single" w:sz="4" w:space="1" w:color="595959"/>
        </w:pBdr>
        <w:suppressAutoHyphens/>
        <w:spacing w:after="160" w:line="259" w:lineRule="auto"/>
        <w:jc w:val="center"/>
        <w:outlineLvl w:val="0"/>
        <w:rPr>
          <w:rFonts w:cstheme="minorHAnsi"/>
          <w:b/>
          <w:bCs/>
          <w:sz w:val="24"/>
          <w:szCs w:val="24"/>
          <w14:ligatures w14:val="none"/>
        </w:rPr>
      </w:pPr>
      <w:r w:rsidRPr="00F143D2">
        <w:rPr>
          <w:rFonts w:cstheme="minorHAnsi"/>
          <w:b/>
          <w:bCs/>
          <w:sz w:val="24"/>
          <w:szCs w:val="24"/>
          <w14:ligatures w14:val="none"/>
        </w:rPr>
        <w:t xml:space="preserve">Job </w:t>
      </w:r>
      <w:r w:rsidRPr="00F143D2">
        <w:rPr>
          <w:rFonts w:cstheme="minorHAnsi"/>
          <w:b/>
          <w:bCs/>
          <w:sz w:val="24"/>
          <w:szCs w:val="24"/>
          <w14:ligatures w14:val="none"/>
        </w:rPr>
        <w:t>D</w:t>
      </w:r>
      <w:r w:rsidRPr="00F143D2">
        <w:rPr>
          <w:rFonts w:cstheme="minorHAnsi"/>
          <w:b/>
          <w:bCs/>
          <w:sz w:val="24"/>
          <w:szCs w:val="24"/>
          <w14:ligatures w14:val="none"/>
        </w:rPr>
        <w:t xml:space="preserve">escription and </w:t>
      </w:r>
      <w:r w:rsidRPr="00F143D2">
        <w:rPr>
          <w:rFonts w:cstheme="minorHAnsi"/>
          <w:b/>
          <w:bCs/>
          <w:sz w:val="24"/>
          <w:szCs w:val="24"/>
          <w14:ligatures w14:val="none"/>
        </w:rPr>
        <w:t>P</w:t>
      </w:r>
      <w:r w:rsidRPr="00F143D2">
        <w:rPr>
          <w:rFonts w:cstheme="minorHAnsi"/>
          <w:b/>
          <w:bCs/>
          <w:sz w:val="24"/>
          <w:szCs w:val="24"/>
          <w14:ligatures w14:val="none"/>
        </w:rPr>
        <w:t xml:space="preserve">erson </w:t>
      </w:r>
      <w:r w:rsidRPr="00F143D2">
        <w:rPr>
          <w:rFonts w:cstheme="minorHAnsi"/>
          <w:b/>
          <w:bCs/>
          <w:sz w:val="24"/>
          <w:szCs w:val="24"/>
          <w14:ligatures w14:val="none"/>
        </w:rPr>
        <w:t>S</w:t>
      </w:r>
      <w:r w:rsidRPr="00F143D2">
        <w:rPr>
          <w:rFonts w:cstheme="minorHAnsi"/>
          <w:b/>
          <w:bCs/>
          <w:sz w:val="24"/>
          <w:szCs w:val="24"/>
          <w14:ligatures w14:val="none"/>
        </w:rPr>
        <w:t>pecification</w:t>
      </w:r>
      <w:bookmarkEnd w:id="0"/>
    </w:p>
    <w:p w14:paraId="359458CB" w14:textId="77777777" w:rsidR="00F143D2" w:rsidRPr="00F143D2" w:rsidRDefault="00F143D2" w:rsidP="00F143D2">
      <w:pPr>
        <w:suppressAutoHyphens/>
        <w:rPr>
          <w:rFonts w:eastAsia="Times New Roman" w:cstheme="minorHAnsi"/>
          <w:b/>
          <w:kern w:val="0"/>
          <w:sz w:val="8"/>
          <w:szCs w:val="8"/>
          <w:u w:val="single"/>
          <w:lang w:eastAsia="en-GB"/>
          <w14:ligatures w14:val="none"/>
        </w:rPr>
      </w:pPr>
    </w:p>
    <w:p w14:paraId="171F43E2" w14:textId="77777777" w:rsidR="00F143D2" w:rsidRPr="00F143D2" w:rsidRDefault="00F143D2" w:rsidP="00F143D2">
      <w:pPr>
        <w:suppressAutoHyphens/>
        <w:rPr>
          <w:rFonts w:eastAsia="Times New Roman" w:cstheme="minorHAnsi"/>
          <w:b/>
          <w:kern w:val="0"/>
          <w:sz w:val="8"/>
          <w:szCs w:val="8"/>
          <w:u w:val="single"/>
          <w:lang w:eastAsia="en-GB"/>
          <w14:ligatures w14:val="none"/>
        </w:rPr>
      </w:pPr>
    </w:p>
    <w:tbl>
      <w:tblPr>
        <w:tblStyle w:val="TableGrid"/>
        <w:tblW w:w="9606" w:type="dxa"/>
        <w:tblLayout w:type="fixed"/>
        <w:tblLook w:val="04A0" w:firstRow="1" w:lastRow="0" w:firstColumn="1" w:lastColumn="0" w:noHBand="0" w:noVBand="1"/>
      </w:tblPr>
      <w:tblGrid>
        <w:gridCol w:w="3325"/>
        <w:gridCol w:w="6281"/>
      </w:tblGrid>
      <w:tr w:rsidR="00F143D2" w:rsidRPr="00F143D2" w14:paraId="1192F091" w14:textId="77777777" w:rsidTr="00F143D2">
        <w:tc>
          <w:tcPr>
            <w:tcW w:w="3325" w:type="dxa"/>
            <w:shd w:val="clear" w:color="auto" w:fill="4472C4" w:themeFill="accent1"/>
          </w:tcPr>
          <w:p w14:paraId="257BEA4D" w14:textId="2490947F"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 xml:space="preserve">Job </w:t>
            </w:r>
            <w:r w:rsidRPr="00F143D2">
              <w:rPr>
                <w:rFonts w:asciiTheme="minorHAnsi" w:hAnsiTheme="minorHAnsi" w:cstheme="minorHAnsi"/>
                <w:b/>
                <w:color w:val="FFFFFF" w:themeColor="background1"/>
                <w:sz w:val="22"/>
                <w:szCs w:val="22"/>
                <w:lang w:eastAsia="en-GB"/>
                <w14:ligatures w14:val="none"/>
              </w:rPr>
              <w:t>T</w:t>
            </w:r>
            <w:r w:rsidRPr="00F143D2">
              <w:rPr>
                <w:rFonts w:asciiTheme="minorHAnsi" w:hAnsiTheme="minorHAnsi" w:cstheme="minorHAnsi"/>
                <w:b/>
                <w:color w:val="FFFFFF" w:themeColor="background1"/>
                <w:sz w:val="22"/>
                <w:szCs w:val="22"/>
                <w:lang w:eastAsia="en-GB"/>
                <w14:ligatures w14:val="none"/>
              </w:rPr>
              <w:t>itle</w:t>
            </w:r>
          </w:p>
        </w:tc>
        <w:tc>
          <w:tcPr>
            <w:tcW w:w="6281" w:type="dxa"/>
          </w:tcPr>
          <w:p w14:paraId="1DD86477" w14:textId="77777777" w:rsidR="00F143D2" w:rsidRPr="00F143D2" w:rsidRDefault="00F143D2" w:rsidP="00F143D2">
            <w:pPr>
              <w:spacing w:before="120" w:after="12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Advanced Nurse Practitioner</w:t>
            </w:r>
          </w:p>
        </w:tc>
      </w:tr>
      <w:tr w:rsidR="00F143D2" w:rsidRPr="00F143D2" w14:paraId="39A6F8DE" w14:textId="77777777" w:rsidTr="00F143D2">
        <w:tc>
          <w:tcPr>
            <w:tcW w:w="3325" w:type="dxa"/>
            <w:shd w:val="clear" w:color="auto" w:fill="4472C4" w:themeFill="accent1"/>
          </w:tcPr>
          <w:p w14:paraId="4D239B27" w14:textId="310891ED"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 xml:space="preserve">Line </w:t>
            </w:r>
            <w:r w:rsidRPr="00F143D2">
              <w:rPr>
                <w:rFonts w:asciiTheme="minorHAnsi" w:hAnsiTheme="minorHAnsi" w:cstheme="minorHAnsi"/>
                <w:b/>
                <w:color w:val="FFFFFF" w:themeColor="background1"/>
                <w:sz w:val="22"/>
                <w:szCs w:val="22"/>
                <w:lang w:eastAsia="en-GB"/>
                <w14:ligatures w14:val="none"/>
              </w:rPr>
              <w:t>M</w:t>
            </w:r>
            <w:r w:rsidRPr="00F143D2">
              <w:rPr>
                <w:rFonts w:asciiTheme="minorHAnsi" w:hAnsiTheme="minorHAnsi" w:cstheme="minorHAnsi"/>
                <w:b/>
                <w:color w:val="FFFFFF" w:themeColor="background1"/>
                <w:sz w:val="22"/>
                <w:szCs w:val="22"/>
                <w:lang w:eastAsia="en-GB"/>
                <w14:ligatures w14:val="none"/>
              </w:rPr>
              <w:t>anager</w:t>
            </w:r>
          </w:p>
        </w:tc>
        <w:tc>
          <w:tcPr>
            <w:tcW w:w="6281" w:type="dxa"/>
          </w:tcPr>
          <w:p w14:paraId="6A041503" w14:textId="30D304A5" w:rsidR="00F143D2" w:rsidRPr="00F143D2" w:rsidRDefault="00F143D2" w:rsidP="00F143D2">
            <w:pPr>
              <w:spacing w:before="120" w:after="12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Practice Manager</w:t>
            </w:r>
          </w:p>
        </w:tc>
      </w:tr>
      <w:tr w:rsidR="00F143D2" w:rsidRPr="00F143D2" w14:paraId="05018EDB" w14:textId="77777777" w:rsidTr="00F143D2">
        <w:tc>
          <w:tcPr>
            <w:tcW w:w="3325" w:type="dxa"/>
            <w:shd w:val="clear" w:color="auto" w:fill="4472C4" w:themeFill="accent1"/>
          </w:tcPr>
          <w:p w14:paraId="55A64240" w14:textId="0F4021A5"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 xml:space="preserve">Accountable </w:t>
            </w:r>
            <w:r w:rsidRPr="00F143D2">
              <w:rPr>
                <w:rFonts w:asciiTheme="minorHAnsi" w:hAnsiTheme="minorHAnsi" w:cstheme="minorHAnsi"/>
                <w:b/>
                <w:color w:val="FFFFFF" w:themeColor="background1"/>
                <w:sz w:val="22"/>
                <w:szCs w:val="22"/>
                <w:lang w:eastAsia="en-GB"/>
                <w14:ligatures w14:val="none"/>
              </w:rPr>
              <w:t>T</w:t>
            </w:r>
            <w:r w:rsidRPr="00F143D2">
              <w:rPr>
                <w:rFonts w:asciiTheme="minorHAnsi" w:hAnsiTheme="minorHAnsi" w:cstheme="minorHAnsi"/>
                <w:b/>
                <w:color w:val="FFFFFF" w:themeColor="background1"/>
                <w:sz w:val="22"/>
                <w:szCs w:val="22"/>
                <w:lang w:eastAsia="en-GB"/>
                <w14:ligatures w14:val="none"/>
              </w:rPr>
              <w:t>o</w:t>
            </w:r>
          </w:p>
        </w:tc>
        <w:tc>
          <w:tcPr>
            <w:tcW w:w="6281" w:type="dxa"/>
          </w:tcPr>
          <w:p w14:paraId="664876C7" w14:textId="680BF458" w:rsidR="00F143D2" w:rsidRPr="00F143D2" w:rsidRDefault="00F143D2" w:rsidP="00F143D2">
            <w:pPr>
              <w:spacing w:before="120" w:after="12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Partners &amp; Practice Manager</w:t>
            </w:r>
          </w:p>
        </w:tc>
      </w:tr>
      <w:tr w:rsidR="00F143D2" w:rsidRPr="00F143D2" w14:paraId="64ED3B09" w14:textId="77777777" w:rsidTr="00F143D2">
        <w:tc>
          <w:tcPr>
            <w:tcW w:w="3325" w:type="dxa"/>
            <w:shd w:val="clear" w:color="auto" w:fill="4472C4" w:themeFill="accent1"/>
          </w:tcPr>
          <w:p w14:paraId="27D223E1" w14:textId="72604E1F"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 xml:space="preserve">Hours </w:t>
            </w:r>
            <w:r>
              <w:rPr>
                <w:rFonts w:asciiTheme="minorHAnsi" w:hAnsiTheme="minorHAnsi" w:cstheme="minorHAnsi"/>
                <w:b/>
                <w:color w:val="FFFFFF" w:themeColor="background1"/>
                <w:sz w:val="22"/>
                <w:szCs w:val="22"/>
                <w:lang w:eastAsia="en-GB"/>
                <w14:ligatures w14:val="none"/>
              </w:rPr>
              <w:t>P</w:t>
            </w:r>
            <w:r w:rsidRPr="00F143D2">
              <w:rPr>
                <w:rFonts w:asciiTheme="minorHAnsi" w:hAnsiTheme="minorHAnsi" w:cstheme="minorHAnsi"/>
                <w:b/>
                <w:color w:val="FFFFFF" w:themeColor="background1"/>
                <w:sz w:val="22"/>
                <w:szCs w:val="22"/>
                <w:lang w:eastAsia="en-GB"/>
                <w14:ligatures w14:val="none"/>
              </w:rPr>
              <w:t xml:space="preserve">er </w:t>
            </w:r>
            <w:r>
              <w:rPr>
                <w:rFonts w:asciiTheme="minorHAnsi" w:hAnsiTheme="minorHAnsi" w:cstheme="minorHAnsi"/>
                <w:b/>
                <w:color w:val="FFFFFF" w:themeColor="background1"/>
                <w:sz w:val="22"/>
                <w:szCs w:val="22"/>
                <w:lang w:eastAsia="en-GB"/>
                <w14:ligatures w14:val="none"/>
              </w:rPr>
              <w:t>W</w:t>
            </w:r>
            <w:r w:rsidRPr="00F143D2">
              <w:rPr>
                <w:rFonts w:asciiTheme="minorHAnsi" w:hAnsiTheme="minorHAnsi" w:cstheme="minorHAnsi"/>
                <w:b/>
                <w:color w:val="FFFFFF" w:themeColor="background1"/>
                <w:sz w:val="22"/>
                <w:szCs w:val="22"/>
                <w:lang w:eastAsia="en-GB"/>
                <w14:ligatures w14:val="none"/>
              </w:rPr>
              <w:t>eek</w:t>
            </w:r>
          </w:p>
        </w:tc>
        <w:tc>
          <w:tcPr>
            <w:tcW w:w="6281" w:type="dxa"/>
          </w:tcPr>
          <w:p w14:paraId="43B72AAE" w14:textId="213AC1F9" w:rsidR="00F143D2" w:rsidRPr="00F143D2" w:rsidRDefault="00F143D2" w:rsidP="00F143D2">
            <w:pPr>
              <w:spacing w:before="120" w:after="12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To be agreed</w:t>
            </w:r>
          </w:p>
        </w:tc>
      </w:tr>
    </w:tbl>
    <w:p w14:paraId="7BFEC2B3" w14:textId="77777777" w:rsidR="00F143D2" w:rsidRPr="00F143D2" w:rsidRDefault="00F143D2" w:rsidP="00F143D2">
      <w:pPr>
        <w:suppressAutoHyphens/>
        <w:rPr>
          <w:rFonts w:eastAsia="Times New Roman" w:cstheme="minorHAnsi"/>
          <w:b/>
          <w:kern w:val="0"/>
          <w:u w:val="single"/>
          <w:lang w:eastAsia="en-GB"/>
          <w14:ligatures w14:val="none"/>
        </w:rPr>
      </w:pPr>
    </w:p>
    <w:tbl>
      <w:tblPr>
        <w:tblStyle w:val="TableGrid"/>
        <w:tblW w:w="9606" w:type="dxa"/>
        <w:tblLayout w:type="fixed"/>
        <w:tblLook w:val="04A0" w:firstRow="1" w:lastRow="0" w:firstColumn="1" w:lastColumn="0" w:noHBand="0" w:noVBand="1"/>
      </w:tblPr>
      <w:tblGrid>
        <w:gridCol w:w="9606"/>
      </w:tblGrid>
      <w:tr w:rsidR="00F143D2" w:rsidRPr="00F143D2" w14:paraId="0EFA6F60" w14:textId="77777777" w:rsidTr="00F143D2">
        <w:tc>
          <w:tcPr>
            <w:tcW w:w="9606" w:type="dxa"/>
            <w:shd w:val="clear" w:color="auto" w:fill="4472C4" w:themeFill="accent1"/>
          </w:tcPr>
          <w:p w14:paraId="77804595" w14:textId="62132925"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 xml:space="preserve">Job </w:t>
            </w:r>
            <w:r w:rsidRPr="00F143D2">
              <w:rPr>
                <w:rFonts w:asciiTheme="minorHAnsi" w:hAnsiTheme="minorHAnsi" w:cstheme="minorHAnsi"/>
                <w:b/>
                <w:color w:val="FFFFFF" w:themeColor="background1"/>
                <w:sz w:val="22"/>
                <w:szCs w:val="22"/>
                <w:lang w:eastAsia="en-GB"/>
                <w14:ligatures w14:val="none"/>
              </w:rPr>
              <w:t>S</w:t>
            </w:r>
            <w:r w:rsidRPr="00F143D2">
              <w:rPr>
                <w:rFonts w:asciiTheme="minorHAnsi" w:hAnsiTheme="minorHAnsi" w:cstheme="minorHAnsi"/>
                <w:b/>
                <w:color w:val="FFFFFF" w:themeColor="background1"/>
                <w:sz w:val="22"/>
                <w:szCs w:val="22"/>
                <w:lang w:eastAsia="en-GB"/>
                <w14:ligatures w14:val="none"/>
              </w:rPr>
              <w:t>ummary</w:t>
            </w:r>
          </w:p>
        </w:tc>
      </w:tr>
      <w:tr w:rsidR="00F143D2" w:rsidRPr="00F143D2" w14:paraId="7E86ED65" w14:textId="77777777" w:rsidTr="00F143D2">
        <w:trPr>
          <w:trHeight w:val="1810"/>
        </w:trPr>
        <w:tc>
          <w:tcPr>
            <w:tcW w:w="9606" w:type="dxa"/>
          </w:tcPr>
          <w:p w14:paraId="388F6E4C" w14:textId="47D49F9C" w:rsidR="00F143D2" w:rsidRPr="00F143D2" w:rsidRDefault="00F143D2" w:rsidP="00F143D2">
            <w:pPr>
              <w:spacing w:beforeAutospacing="1" w:after="280" w:afterAutospacing="1"/>
              <w:rPr>
                <w:rFonts w:asciiTheme="minorHAnsi" w:hAnsiTheme="minorHAnsi" w:cstheme="minorHAnsi"/>
                <w:color w:val="000000"/>
                <w:sz w:val="22"/>
                <w:szCs w:val="22"/>
                <w:lang w:eastAsia="en-GB"/>
                <w14:ligatures w14:val="none"/>
              </w:rPr>
            </w:pPr>
            <w:r w:rsidRPr="00F143D2">
              <w:rPr>
                <w:rFonts w:asciiTheme="minorHAnsi" w:hAnsiTheme="minorHAnsi" w:cstheme="minorHAnsi"/>
                <w:color w:val="000000"/>
                <w:sz w:val="22"/>
                <w:szCs w:val="22"/>
                <w:lang w:eastAsia="en-GB"/>
                <w14:ligatures w14:val="none"/>
              </w:rPr>
              <w:br/>
            </w:r>
            <w:r w:rsidRPr="00F143D2">
              <w:rPr>
                <w:rFonts w:asciiTheme="minorHAnsi" w:hAnsiTheme="minorHAnsi" w:cstheme="minorHAnsi"/>
                <w:color w:val="000000"/>
                <w:sz w:val="22"/>
                <w:szCs w:val="22"/>
                <w:lang w:eastAsia="en-GB"/>
                <w14:ligatures w14:val="none"/>
              </w:rPr>
              <w:t>The Advanced Nurse Practitioner</w:t>
            </w:r>
            <w:r w:rsidRPr="00F143D2">
              <w:rPr>
                <w:rFonts w:asciiTheme="minorHAnsi" w:hAnsiTheme="minorHAnsi" w:cstheme="minorHAnsi"/>
                <w:color w:val="000000"/>
                <w:sz w:val="22"/>
                <w:szCs w:val="22"/>
                <w:lang w:eastAsia="en-GB"/>
                <w14:ligatures w14:val="none"/>
              </w:rPr>
              <w:t xml:space="preserve"> </w:t>
            </w:r>
            <w:r w:rsidRPr="00F143D2">
              <w:rPr>
                <w:rFonts w:asciiTheme="minorHAnsi" w:hAnsiTheme="minorHAnsi" w:cstheme="minorHAnsi"/>
                <w:color w:val="000000"/>
                <w:sz w:val="22"/>
                <w:szCs w:val="22"/>
                <w:lang w:eastAsia="en-GB"/>
                <w14:ligatures w14:val="none"/>
              </w:rPr>
              <w:t xml:space="preserve">(ANP) has been assessed as competent in practice using their expert clinical knowledge and skills. They have the freedom and authority to act and make autonomous decisions in the assessment, </w:t>
            </w:r>
            <w:proofErr w:type="gramStart"/>
            <w:r w:rsidRPr="00F143D2">
              <w:rPr>
                <w:rFonts w:asciiTheme="minorHAnsi" w:hAnsiTheme="minorHAnsi" w:cstheme="minorHAnsi"/>
                <w:color w:val="000000"/>
                <w:sz w:val="22"/>
                <w:szCs w:val="22"/>
                <w:lang w:eastAsia="en-GB"/>
                <w14:ligatures w14:val="none"/>
              </w:rPr>
              <w:t>diagnosis</w:t>
            </w:r>
            <w:proofErr w:type="gramEnd"/>
            <w:r w:rsidRPr="00F143D2">
              <w:rPr>
                <w:rFonts w:asciiTheme="minorHAnsi" w:hAnsiTheme="minorHAnsi" w:cstheme="minorHAnsi"/>
                <w:color w:val="000000"/>
                <w:sz w:val="22"/>
                <w:szCs w:val="22"/>
                <w:lang w:eastAsia="en-GB"/>
                <w14:ligatures w14:val="none"/>
              </w:rPr>
              <w:t xml:space="preserve"> and treatment of patients.  </w:t>
            </w:r>
          </w:p>
          <w:p w14:paraId="71872AD4" w14:textId="77777777" w:rsidR="00F143D2" w:rsidRPr="00F143D2" w:rsidRDefault="00F143D2" w:rsidP="00F143D2">
            <w:pPr>
              <w:spacing w:before="280" w:beforeAutospacing="1" w:after="280" w:afterAutospacing="1"/>
              <w:rPr>
                <w:rFonts w:asciiTheme="minorHAnsi" w:hAnsiTheme="minorHAnsi" w:cstheme="minorHAnsi"/>
                <w:color w:val="000000"/>
                <w:sz w:val="22"/>
                <w:szCs w:val="22"/>
                <w:lang w:eastAsia="en-GB"/>
                <w14:ligatures w14:val="none"/>
              </w:rPr>
            </w:pPr>
            <w:r w:rsidRPr="00F143D2">
              <w:rPr>
                <w:rFonts w:asciiTheme="minorHAnsi" w:hAnsiTheme="minorHAnsi" w:cstheme="minorHAnsi"/>
                <w:color w:val="000000"/>
                <w:sz w:val="22"/>
                <w:szCs w:val="22"/>
                <w:lang w:eastAsia="en-GB"/>
                <w14:ligatures w14:val="none"/>
              </w:rPr>
              <w:t>The ANP provides an opportunity for patients to avoid the need to be referred to a GP, thereby enabling them to receive timely care and negate unnecessary delay in receiving treatment.</w:t>
            </w:r>
          </w:p>
          <w:p w14:paraId="622347D0" w14:textId="0CA10446" w:rsidR="00F143D2" w:rsidRPr="00F143D2" w:rsidRDefault="00F143D2" w:rsidP="00F143D2">
            <w:pPr>
              <w:spacing w:before="280" w:beforeAutospacing="1" w:after="280" w:afterAutospacing="1"/>
              <w:rPr>
                <w:rFonts w:asciiTheme="minorHAnsi" w:hAnsiTheme="minorHAnsi" w:cstheme="minorHAnsi"/>
                <w:color w:val="000000"/>
                <w:sz w:val="22"/>
                <w:szCs w:val="22"/>
                <w:lang w:eastAsia="en-GB"/>
                <w14:ligatures w14:val="none"/>
              </w:rPr>
            </w:pPr>
            <w:r w:rsidRPr="00F143D2">
              <w:rPr>
                <w:rFonts w:asciiTheme="minorHAnsi" w:hAnsiTheme="minorHAnsi" w:cstheme="minorHAnsi"/>
                <w:color w:val="000000"/>
                <w:sz w:val="22"/>
                <w:szCs w:val="22"/>
                <w:lang w:eastAsia="en-GB"/>
                <w14:ligatures w14:val="none"/>
              </w:rPr>
              <w:t xml:space="preserve">ANPs in primary care can develop close, long-term relationships with their patients and work in partnership with them to achieve optimum health. They are autonomous in making decisions based on assessment, </w:t>
            </w:r>
            <w:proofErr w:type="gramStart"/>
            <w:r w:rsidRPr="00F143D2">
              <w:rPr>
                <w:rFonts w:asciiTheme="minorHAnsi" w:hAnsiTheme="minorHAnsi" w:cstheme="minorHAnsi"/>
                <w:color w:val="000000"/>
                <w:sz w:val="22"/>
                <w:szCs w:val="22"/>
                <w:lang w:eastAsia="en-GB"/>
                <w14:ligatures w14:val="none"/>
              </w:rPr>
              <w:t>diagnosis</w:t>
            </w:r>
            <w:proofErr w:type="gramEnd"/>
            <w:r w:rsidRPr="00F143D2">
              <w:rPr>
                <w:rFonts w:asciiTheme="minorHAnsi" w:hAnsiTheme="minorHAnsi" w:cstheme="minorHAnsi"/>
                <w:color w:val="000000"/>
                <w:sz w:val="22"/>
                <w:szCs w:val="22"/>
                <w:lang w:eastAsia="en-GB"/>
                <w14:ligatures w14:val="none"/>
              </w:rPr>
              <w:t xml:space="preserve"> and interpretation of test results. They can independently prescribe appropriate medication, </w:t>
            </w:r>
            <w:proofErr w:type="gramStart"/>
            <w:r w:rsidRPr="00F143D2">
              <w:rPr>
                <w:rFonts w:asciiTheme="minorHAnsi" w:hAnsiTheme="minorHAnsi" w:cstheme="minorHAnsi"/>
                <w:color w:val="000000"/>
                <w:sz w:val="22"/>
                <w:szCs w:val="22"/>
                <w:lang w:eastAsia="en-GB"/>
                <w14:ligatures w14:val="none"/>
              </w:rPr>
              <w:t>evaluate</w:t>
            </w:r>
            <w:proofErr w:type="gramEnd"/>
            <w:r w:rsidRPr="00F143D2">
              <w:rPr>
                <w:rFonts w:asciiTheme="minorHAnsi" w:hAnsiTheme="minorHAnsi" w:cstheme="minorHAnsi"/>
                <w:color w:val="000000"/>
                <w:sz w:val="22"/>
                <w:szCs w:val="22"/>
                <w:lang w:eastAsia="en-GB"/>
                <w14:ligatures w14:val="none"/>
              </w:rPr>
              <w:t xml:space="preserve"> or refer to other specialists if necessary.</w:t>
            </w:r>
            <w:r>
              <w:rPr>
                <w:rFonts w:asciiTheme="minorHAnsi" w:hAnsiTheme="minorHAnsi" w:cstheme="minorHAnsi"/>
                <w:color w:val="000000"/>
                <w:sz w:val="22"/>
                <w:szCs w:val="22"/>
                <w:lang w:eastAsia="en-GB"/>
                <w14:ligatures w14:val="none"/>
              </w:rPr>
              <w:br/>
            </w:r>
          </w:p>
        </w:tc>
      </w:tr>
      <w:tr w:rsidR="00F143D2" w:rsidRPr="00F143D2" w14:paraId="27CE3D23" w14:textId="77777777" w:rsidTr="00F143D2">
        <w:tc>
          <w:tcPr>
            <w:tcW w:w="9606" w:type="dxa"/>
            <w:tcBorders>
              <w:left w:val="nil"/>
              <w:right w:val="nil"/>
            </w:tcBorders>
          </w:tcPr>
          <w:p w14:paraId="4026B3D8" w14:textId="77777777" w:rsidR="00F143D2" w:rsidRPr="00F143D2" w:rsidRDefault="00F143D2" w:rsidP="00F143D2">
            <w:pPr>
              <w:rPr>
                <w:rFonts w:asciiTheme="minorHAnsi" w:hAnsiTheme="minorHAnsi" w:cstheme="minorHAnsi"/>
                <w:b/>
                <w:sz w:val="22"/>
                <w:szCs w:val="22"/>
                <w:u w:val="single"/>
                <w:lang w:eastAsia="en-GB"/>
                <w14:ligatures w14:val="none"/>
              </w:rPr>
            </w:pPr>
          </w:p>
        </w:tc>
      </w:tr>
      <w:tr w:rsidR="00F143D2" w:rsidRPr="00F143D2" w14:paraId="24789613" w14:textId="77777777" w:rsidTr="00F143D2">
        <w:tc>
          <w:tcPr>
            <w:tcW w:w="9606" w:type="dxa"/>
            <w:shd w:val="clear" w:color="auto" w:fill="4472C4" w:themeFill="accent1"/>
          </w:tcPr>
          <w:p w14:paraId="2E0C2F1F" w14:textId="3202CED5"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 xml:space="preserve">Generic </w:t>
            </w:r>
            <w:r w:rsidR="008B1683">
              <w:rPr>
                <w:rFonts w:asciiTheme="minorHAnsi" w:hAnsiTheme="minorHAnsi" w:cstheme="minorHAnsi"/>
                <w:b/>
                <w:color w:val="FFFFFF" w:themeColor="background1"/>
                <w:sz w:val="22"/>
                <w:szCs w:val="22"/>
                <w:lang w:eastAsia="en-GB"/>
                <w14:ligatures w14:val="none"/>
              </w:rPr>
              <w:t>R</w:t>
            </w:r>
            <w:r w:rsidRPr="00F143D2">
              <w:rPr>
                <w:rFonts w:asciiTheme="minorHAnsi" w:hAnsiTheme="minorHAnsi" w:cstheme="minorHAnsi"/>
                <w:b/>
                <w:color w:val="FFFFFF" w:themeColor="background1"/>
                <w:sz w:val="22"/>
                <w:szCs w:val="22"/>
                <w:lang w:eastAsia="en-GB"/>
                <w14:ligatures w14:val="none"/>
              </w:rPr>
              <w:t>esponsibilities</w:t>
            </w:r>
          </w:p>
        </w:tc>
      </w:tr>
      <w:tr w:rsidR="00F143D2" w:rsidRPr="00F143D2" w14:paraId="32643B0C" w14:textId="77777777" w:rsidTr="00F143D2">
        <w:tc>
          <w:tcPr>
            <w:tcW w:w="9606" w:type="dxa"/>
          </w:tcPr>
          <w:p w14:paraId="41221A43" w14:textId="50E89F5A"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All staff at </w:t>
            </w:r>
            <w:r>
              <w:rPr>
                <w:rFonts w:asciiTheme="minorHAnsi" w:hAnsiTheme="minorHAnsi" w:cstheme="minorHAnsi"/>
                <w:sz w:val="22"/>
                <w:szCs w:val="22"/>
                <w:lang w:eastAsia="en-GB"/>
                <w14:ligatures w14:val="none"/>
              </w:rPr>
              <w:t xml:space="preserve">Old Road Medical Practice </w:t>
            </w:r>
            <w:r w:rsidRPr="00F143D2">
              <w:rPr>
                <w:rFonts w:asciiTheme="minorHAnsi" w:hAnsiTheme="minorHAnsi" w:cstheme="minorHAnsi"/>
                <w:sz w:val="22"/>
                <w:szCs w:val="22"/>
                <w:lang w:eastAsia="en-GB"/>
                <w14:ligatures w14:val="none"/>
              </w:rPr>
              <w:t>have a duty to conform to the following:</w:t>
            </w:r>
          </w:p>
          <w:p w14:paraId="5456617E" w14:textId="77777777" w:rsidR="00F143D2" w:rsidRPr="00F143D2" w:rsidRDefault="00F143D2" w:rsidP="00F143D2">
            <w:pPr>
              <w:rPr>
                <w:rFonts w:asciiTheme="minorHAnsi" w:hAnsiTheme="minorHAnsi" w:cstheme="minorHAnsi"/>
                <w:sz w:val="22"/>
                <w:szCs w:val="22"/>
                <w:lang w:eastAsia="en-GB"/>
                <w14:ligatures w14:val="none"/>
              </w:rPr>
            </w:pPr>
          </w:p>
          <w:p w14:paraId="10E700DC" w14:textId="77777777" w:rsidR="00F143D2" w:rsidRPr="00F143D2" w:rsidRDefault="00F143D2" w:rsidP="00F143D2">
            <w:pPr>
              <w:rPr>
                <w:rFonts w:asciiTheme="minorHAnsi" w:hAnsiTheme="minorHAnsi" w:cstheme="minorHAnsi"/>
                <w:b/>
                <w:bCs/>
                <w:sz w:val="22"/>
                <w:szCs w:val="22"/>
                <w:lang w:eastAsia="en-GB"/>
                <w14:ligatures w14:val="none"/>
              </w:rPr>
            </w:pPr>
            <w:r w:rsidRPr="00F143D2">
              <w:rPr>
                <w:rFonts w:asciiTheme="minorHAnsi" w:hAnsiTheme="minorHAnsi" w:cstheme="minorHAnsi"/>
                <w:b/>
                <w:bCs/>
                <w:sz w:val="22"/>
                <w:szCs w:val="22"/>
                <w:lang w:eastAsia="en-GB"/>
                <w14:ligatures w14:val="none"/>
              </w:rPr>
              <w:t xml:space="preserve">Equality, </w:t>
            </w:r>
            <w:proofErr w:type="gramStart"/>
            <w:r w:rsidRPr="00F143D2">
              <w:rPr>
                <w:rFonts w:asciiTheme="minorHAnsi" w:hAnsiTheme="minorHAnsi" w:cstheme="minorHAnsi"/>
                <w:b/>
                <w:bCs/>
                <w:sz w:val="22"/>
                <w:szCs w:val="22"/>
                <w:lang w:eastAsia="en-GB"/>
                <w14:ligatures w14:val="none"/>
              </w:rPr>
              <w:t>Diversity</w:t>
            </w:r>
            <w:proofErr w:type="gramEnd"/>
            <w:r w:rsidRPr="00F143D2">
              <w:rPr>
                <w:rFonts w:asciiTheme="minorHAnsi" w:hAnsiTheme="minorHAnsi" w:cstheme="minorHAnsi"/>
                <w:b/>
                <w:bCs/>
                <w:sz w:val="22"/>
                <w:szCs w:val="22"/>
                <w:lang w:eastAsia="en-GB"/>
                <w14:ligatures w14:val="none"/>
              </w:rPr>
              <w:t xml:space="preserve"> and Inclusion</w:t>
            </w:r>
          </w:p>
          <w:p w14:paraId="0918A27C" w14:textId="77777777" w:rsidR="00F143D2" w:rsidRPr="00F143D2" w:rsidRDefault="00F143D2" w:rsidP="00F143D2">
            <w:pPr>
              <w:rPr>
                <w:rFonts w:asciiTheme="minorHAnsi" w:hAnsiTheme="minorHAnsi" w:cstheme="minorHAnsi"/>
                <w:sz w:val="22"/>
                <w:szCs w:val="22"/>
                <w:lang w:eastAsia="en-GB"/>
                <w14:ligatures w14:val="none"/>
              </w:rPr>
            </w:pPr>
          </w:p>
          <w:p w14:paraId="111E291F"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A good attitude and positive action towards </w:t>
            </w:r>
            <w:hyperlink r:id="rId7">
              <w:r w:rsidRPr="00F143D2">
                <w:rPr>
                  <w:rFonts w:asciiTheme="minorHAnsi" w:hAnsiTheme="minorHAnsi" w:cstheme="minorHAnsi"/>
                  <w:color w:val="0563C1" w:themeColor="hyperlink"/>
                  <w:sz w:val="22"/>
                  <w:szCs w:val="22"/>
                  <w:u w:val="single"/>
                  <w:lang w:eastAsia="en-GB"/>
                  <w14:ligatures w14:val="none"/>
                </w:rPr>
                <w:t>Equality Diversity &amp; Inclusion</w:t>
              </w:r>
            </w:hyperlink>
            <w:r w:rsidRPr="00F143D2">
              <w:rPr>
                <w:rFonts w:asciiTheme="minorHAnsi" w:hAnsiTheme="minorHAnsi" w:cstheme="minorHAnsi"/>
                <w:sz w:val="22"/>
                <w:szCs w:val="22"/>
                <w:lang w:eastAsia="en-GB"/>
                <w14:ligatures w14:val="none"/>
              </w:rPr>
              <w:t xml:space="preserve"> (ED&amp;I) creates an environment where all individuals can achieve their full potential. Creating such an environment is important for three reasons – it improves operational effectiveness; it is morally the right thing to </w:t>
            </w:r>
            <w:proofErr w:type="gramStart"/>
            <w:r w:rsidRPr="00F143D2">
              <w:rPr>
                <w:rFonts w:asciiTheme="minorHAnsi" w:hAnsiTheme="minorHAnsi" w:cstheme="minorHAnsi"/>
                <w:sz w:val="22"/>
                <w:szCs w:val="22"/>
                <w:lang w:eastAsia="en-GB"/>
                <w14:ligatures w14:val="none"/>
              </w:rPr>
              <w:t>do</w:t>
            </w:r>
            <w:proofErr w:type="gramEnd"/>
            <w:r w:rsidRPr="00F143D2">
              <w:rPr>
                <w:rFonts w:asciiTheme="minorHAnsi" w:hAnsiTheme="minorHAnsi" w:cstheme="minorHAnsi"/>
                <w:sz w:val="22"/>
                <w:szCs w:val="22"/>
                <w:lang w:eastAsia="en-GB"/>
                <w14:ligatures w14:val="none"/>
              </w:rPr>
              <w:t xml:space="preserve"> and it is required by law.</w:t>
            </w:r>
          </w:p>
          <w:p w14:paraId="4D1C34F8" w14:textId="77777777" w:rsidR="00F143D2" w:rsidRPr="00F143D2" w:rsidRDefault="00F143D2" w:rsidP="00F143D2">
            <w:pPr>
              <w:rPr>
                <w:rFonts w:asciiTheme="minorHAnsi" w:hAnsiTheme="minorHAnsi" w:cstheme="minorHAnsi"/>
                <w:sz w:val="22"/>
                <w:szCs w:val="22"/>
                <w:lang w:eastAsia="en-GB"/>
                <w14:ligatures w14:val="none"/>
              </w:rPr>
            </w:pPr>
          </w:p>
          <w:p w14:paraId="4E28FC76"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p>
          <w:p w14:paraId="156A2A10" w14:textId="77777777" w:rsidR="00F143D2" w:rsidRPr="00F143D2" w:rsidRDefault="00F143D2" w:rsidP="00F143D2">
            <w:pPr>
              <w:rPr>
                <w:rFonts w:asciiTheme="minorHAnsi" w:hAnsiTheme="minorHAnsi" w:cstheme="minorHAnsi"/>
                <w:sz w:val="22"/>
                <w:szCs w:val="22"/>
                <w:lang w:eastAsia="en-GB"/>
                <w14:ligatures w14:val="none"/>
              </w:rPr>
            </w:pPr>
          </w:p>
          <w:p w14:paraId="24DC7092"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Patients have a responsibility to treat other patients and our staff with dignity and respect.</w:t>
            </w:r>
          </w:p>
          <w:p w14:paraId="37D752D4" w14:textId="77777777" w:rsidR="00F143D2" w:rsidRPr="00F143D2" w:rsidRDefault="00F143D2" w:rsidP="00F143D2">
            <w:pPr>
              <w:rPr>
                <w:rFonts w:asciiTheme="minorHAnsi" w:hAnsiTheme="minorHAnsi" w:cstheme="minorHAnsi"/>
                <w:sz w:val="22"/>
                <w:szCs w:val="22"/>
                <w:lang w:eastAsia="en-GB"/>
                <w14:ligatures w14:val="none"/>
              </w:rPr>
            </w:pPr>
          </w:p>
          <w:p w14:paraId="5A9154EC"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w:t>
            </w:r>
            <w:r w:rsidRPr="00F143D2">
              <w:rPr>
                <w:rFonts w:asciiTheme="minorHAnsi" w:hAnsiTheme="minorHAnsi" w:cstheme="minorHAnsi"/>
                <w:sz w:val="22"/>
                <w:szCs w:val="22"/>
                <w:lang w:eastAsia="en-GB"/>
                <w14:ligatures w14:val="none"/>
              </w:rPr>
              <w:lastRenderedPageBreak/>
              <w:t>partnership, pregnancy and maternity, race, religion, or belief, sex, or sexual orientation. Staff have a responsibility to ensure that they treat our patients and their colleagues with dignity and respect.</w:t>
            </w:r>
          </w:p>
          <w:p w14:paraId="1473CDA2" w14:textId="77777777" w:rsidR="00F143D2" w:rsidRPr="00F143D2" w:rsidRDefault="00F143D2" w:rsidP="00F143D2">
            <w:pPr>
              <w:rPr>
                <w:rFonts w:asciiTheme="minorHAnsi" w:hAnsiTheme="minorHAnsi" w:cstheme="minorHAnsi"/>
                <w:sz w:val="22"/>
                <w:szCs w:val="22"/>
                <w:lang w:eastAsia="en-GB"/>
                <w14:ligatures w14:val="none"/>
              </w:rPr>
            </w:pPr>
          </w:p>
          <w:p w14:paraId="39A488E8" w14:textId="77777777" w:rsidR="00F143D2" w:rsidRPr="00F143D2" w:rsidRDefault="00F143D2" w:rsidP="00F143D2">
            <w:pPr>
              <w:rPr>
                <w:rFonts w:asciiTheme="minorHAnsi" w:hAnsiTheme="minorHAnsi" w:cstheme="minorHAnsi"/>
                <w:b/>
                <w:bCs/>
                <w:sz w:val="22"/>
                <w:szCs w:val="22"/>
                <w:lang w:eastAsia="en-GB"/>
                <w14:ligatures w14:val="none"/>
              </w:rPr>
            </w:pPr>
            <w:r w:rsidRPr="00F143D2">
              <w:rPr>
                <w:rFonts w:asciiTheme="minorHAnsi" w:hAnsiTheme="minorHAnsi" w:cstheme="minorHAnsi"/>
                <w:b/>
                <w:bCs/>
                <w:sz w:val="22"/>
                <w:szCs w:val="22"/>
                <w:lang w:eastAsia="en-GB"/>
                <w14:ligatures w14:val="none"/>
              </w:rPr>
              <w:t>Safety, Health, Environment and Fire (SHEF)</w:t>
            </w:r>
          </w:p>
          <w:p w14:paraId="782509F0" w14:textId="77777777" w:rsidR="00F143D2" w:rsidRPr="00F143D2" w:rsidRDefault="00F143D2" w:rsidP="00F143D2">
            <w:pPr>
              <w:rPr>
                <w:rFonts w:asciiTheme="minorHAnsi" w:hAnsiTheme="minorHAnsi" w:cstheme="minorHAnsi"/>
                <w:sz w:val="22"/>
                <w:szCs w:val="22"/>
                <w:lang w:eastAsia="en-GB"/>
                <w14:ligatures w14:val="none"/>
              </w:rPr>
            </w:pPr>
          </w:p>
          <w:p w14:paraId="3FFB3E57"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This </w:t>
            </w:r>
            <w:proofErr w:type="spellStart"/>
            <w:r w:rsidRPr="00F143D2">
              <w:rPr>
                <w:rFonts w:asciiTheme="minorHAnsi" w:hAnsiTheme="minorHAnsi" w:cstheme="minorHAnsi"/>
                <w:sz w:val="22"/>
                <w:szCs w:val="22"/>
                <w:lang w:eastAsia="en-GB"/>
                <w14:ligatures w14:val="none"/>
              </w:rPr>
              <w:t>organisation</w:t>
            </w:r>
            <w:proofErr w:type="spellEnd"/>
            <w:r w:rsidRPr="00F143D2">
              <w:rPr>
                <w:rFonts w:asciiTheme="minorHAnsi" w:hAnsiTheme="minorHAnsi" w:cstheme="minorHAnsi"/>
                <w:sz w:val="22"/>
                <w:szCs w:val="22"/>
                <w:lang w:eastAsia="en-GB"/>
                <w14:ligatures w14:val="none"/>
              </w:rPr>
              <w:t xml:space="preserve"> is committed to supporting and promoting opportunities for staff to maintain their health, wellbeing, and safety. </w:t>
            </w:r>
          </w:p>
          <w:p w14:paraId="249356B7" w14:textId="77777777" w:rsidR="00F143D2" w:rsidRPr="00F143D2" w:rsidRDefault="00F143D2" w:rsidP="00F143D2">
            <w:pPr>
              <w:rPr>
                <w:rFonts w:asciiTheme="minorHAnsi" w:hAnsiTheme="minorHAnsi" w:cstheme="minorHAnsi"/>
                <w:sz w:val="22"/>
                <w:szCs w:val="22"/>
                <w:lang w:eastAsia="en-GB"/>
                <w14:ligatures w14:val="none"/>
              </w:rPr>
            </w:pPr>
          </w:p>
          <w:p w14:paraId="43726C6B"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The post holder is to manage and assess risk within their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17B618B8" w14:textId="77777777" w:rsidR="00F143D2" w:rsidRPr="00F143D2" w:rsidRDefault="00F143D2" w:rsidP="00F143D2">
            <w:pPr>
              <w:rPr>
                <w:rFonts w:asciiTheme="minorHAnsi" w:hAnsiTheme="minorHAnsi" w:cstheme="minorHAnsi"/>
                <w:sz w:val="22"/>
                <w:szCs w:val="22"/>
                <w:lang w:eastAsia="en-GB"/>
                <w14:ligatures w14:val="none"/>
              </w:rPr>
            </w:pPr>
          </w:p>
          <w:p w14:paraId="3FDF0823"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All personnel have a duty to take reasonable care of health and safety at work for themselves, their team, and others and to cooperate with employers to ensure compliance with health and safety requirements. </w:t>
            </w:r>
          </w:p>
          <w:p w14:paraId="6A47F084" w14:textId="77777777" w:rsidR="00F143D2" w:rsidRPr="00F143D2" w:rsidRDefault="00F143D2" w:rsidP="00F143D2">
            <w:pPr>
              <w:rPr>
                <w:rFonts w:asciiTheme="minorHAnsi" w:hAnsiTheme="minorHAnsi" w:cstheme="minorHAnsi"/>
                <w:sz w:val="22"/>
                <w:szCs w:val="22"/>
                <w:lang w:eastAsia="en-GB"/>
                <w14:ligatures w14:val="none"/>
              </w:rPr>
            </w:pPr>
          </w:p>
          <w:p w14:paraId="64E2F4EE"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All personnel are to comply with the:</w:t>
            </w:r>
          </w:p>
          <w:p w14:paraId="71DB4DC3" w14:textId="77777777" w:rsidR="00F143D2" w:rsidRPr="00F143D2" w:rsidRDefault="00F143D2" w:rsidP="00F143D2">
            <w:pPr>
              <w:rPr>
                <w:rFonts w:asciiTheme="minorHAnsi" w:hAnsiTheme="minorHAnsi" w:cstheme="minorHAnsi"/>
                <w:sz w:val="22"/>
                <w:szCs w:val="22"/>
                <w:lang w:eastAsia="en-GB"/>
                <w14:ligatures w14:val="none"/>
              </w:rPr>
            </w:pPr>
          </w:p>
          <w:p w14:paraId="054322FC" w14:textId="77777777" w:rsidR="00F143D2" w:rsidRPr="00F143D2" w:rsidRDefault="00F143D2" w:rsidP="00F143D2">
            <w:pPr>
              <w:numPr>
                <w:ilvl w:val="0"/>
                <w:numId w:val="1"/>
              </w:numPr>
              <w:contextualSpacing/>
              <w:rPr>
                <w:rFonts w:asciiTheme="minorHAnsi" w:hAnsiTheme="minorHAnsi" w:cstheme="minorHAnsi"/>
                <w:sz w:val="22"/>
                <w:szCs w:val="22"/>
                <w14:ligatures w14:val="none"/>
              </w:rPr>
            </w:pPr>
            <w:hyperlink r:id="rId8">
              <w:r w:rsidRPr="00F143D2">
                <w:rPr>
                  <w:rFonts w:asciiTheme="minorHAnsi" w:hAnsiTheme="minorHAnsi" w:cstheme="minorHAnsi"/>
                  <w:color w:val="0563C1" w:themeColor="hyperlink"/>
                  <w:sz w:val="22"/>
                  <w:szCs w:val="22"/>
                  <w:u w:val="single"/>
                  <w14:ligatures w14:val="none"/>
                </w:rPr>
                <w:t>Health and Safety at Work Act 1974</w:t>
              </w:r>
            </w:hyperlink>
            <w:r w:rsidRPr="00F143D2">
              <w:rPr>
                <w:rFonts w:asciiTheme="minorHAnsi" w:hAnsiTheme="minorHAnsi" w:cstheme="minorHAnsi"/>
                <w:sz w:val="22"/>
                <w:szCs w:val="22"/>
                <w14:ligatures w14:val="none"/>
              </w:rPr>
              <w:t xml:space="preserve"> </w:t>
            </w:r>
          </w:p>
          <w:p w14:paraId="7BA1DBCF" w14:textId="77777777" w:rsidR="00F143D2" w:rsidRPr="00F143D2" w:rsidRDefault="00F143D2" w:rsidP="00F143D2">
            <w:pPr>
              <w:numPr>
                <w:ilvl w:val="0"/>
                <w:numId w:val="1"/>
              </w:numPr>
              <w:contextualSpacing/>
              <w:rPr>
                <w:rFonts w:asciiTheme="minorHAnsi" w:hAnsiTheme="minorHAnsi" w:cstheme="minorHAnsi"/>
                <w:sz w:val="22"/>
                <w:szCs w:val="22"/>
                <w14:ligatures w14:val="none"/>
              </w:rPr>
            </w:pPr>
            <w:hyperlink r:id="rId9">
              <w:r w:rsidRPr="00F143D2">
                <w:rPr>
                  <w:rFonts w:asciiTheme="minorHAnsi" w:hAnsiTheme="minorHAnsi" w:cstheme="minorHAnsi"/>
                  <w:color w:val="0563C1" w:themeColor="hyperlink"/>
                  <w:sz w:val="22"/>
                  <w:szCs w:val="22"/>
                  <w:u w:val="single"/>
                  <w14:ligatures w14:val="none"/>
                </w:rPr>
                <w:t>Environmental Protection Act 1990</w:t>
              </w:r>
            </w:hyperlink>
            <w:r w:rsidRPr="00F143D2">
              <w:rPr>
                <w:rFonts w:asciiTheme="minorHAnsi" w:hAnsiTheme="minorHAnsi" w:cstheme="minorHAnsi"/>
                <w:sz w:val="22"/>
                <w:szCs w:val="22"/>
                <w14:ligatures w14:val="none"/>
              </w:rPr>
              <w:t xml:space="preserve"> </w:t>
            </w:r>
          </w:p>
          <w:p w14:paraId="0B7A923B" w14:textId="77777777" w:rsidR="00F143D2" w:rsidRPr="00F143D2" w:rsidRDefault="00F143D2" w:rsidP="00F143D2">
            <w:pPr>
              <w:numPr>
                <w:ilvl w:val="0"/>
                <w:numId w:val="1"/>
              </w:numPr>
              <w:contextualSpacing/>
              <w:rPr>
                <w:rFonts w:asciiTheme="minorHAnsi" w:hAnsiTheme="minorHAnsi" w:cstheme="minorHAnsi"/>
                <w:sz w:val="22"/>
                <w:szCs w:val="22"/>
                <w14:ligatures w14:val="none"/>
              </w:rPr>
            </w:pPr>
            <w:hyperlink r:id="rId10">
              <w:r w:rsidRPr="00F143D2">
                <w:rPr>
                  <w:rFonts w:asciiTheme="minorHAnsi" w:hAnsiTheme="minorHAnsi" w:cstheme="minorHAnsi"/>
                  <w:color w:val="0563C1" w:themeColor="hyperlink"/>
                  <w:sz w:val="22"/>
                  <w:szCs w:val="22"/>
                  <w:u w:val="single"/>
                  <w14:ligatures w14:val="none"/>
                </w:rPr>
                <w:t>Environment Act 1995</w:t>
              </w:r>
            </w:hyperlink>
            <w:r w:rsidRPr="00F143D2">
              <w:rPr>
                <w:rFonts w:asciiTheme="minorHAnsi" w:hAnsiTheme="minorHAnsi" w:cstheme="minorHAnsi"/>
                <w:sz w:val="22"/>
                <w:szCs w:val="22"/>
                <w14:ligatures w14:val="none"/>
              </w:rPr>
              <w:t xml:space="preserve"> </w:t>
            </w:r>
          </w:p>
          <w:p w14:paraId="7848A8FD" w14:textId="77777777" w:rsidR="00F143D2" w:rsidRPr="00F143D2" w:rsidRDefault="00F143D2" w:rsidP="00F143D2">
            <w:pPr>
              <w:numPr>
                <w:ilvl w:val="0"/>
                <w:numId w:val="1"/>
              </w:numPr>
              <w:contextualSpacing/>
              <w:rPr>
                <w:rFonts w:asciiTheme="minorHAnsi" w:hAnsiTheme="minorHAnsi" w:cstheme="minorHAnsi"/>
                <w:sz w:val="22"/>
                <w:szCs w:val="22"/>
                <w14:ligatures w14:val="none"/>
              </w:rPr>
            </w:pPr>
            <w:hyperlink r:id="rId11">
              <w:r w:rsidRPr="00F143D2">
                <w:rPr>
                  <w:rFonts w:asciiTheme="minorHAnsi" w:hAnsiTheme="minorHAnsi" w:cstheme="minorHAnsi"/>
                  <w:color w:val="0563C1" w:themeColor="hyperlink"/>
                  <w:sz w:val="22"/>
                  <w:szCs w:val="22"/>
                  <w:u w:val="single"/>
                  <w14:ligatures w14:val="none"/>
                </w:rPr>
                <w:t>Fire Precautions (workplace) Regulations 1999</w:t>
              </w:r>
            </w:hyperlink>
          </w:p>
          <w:p w14:paraId="1687DDA9" w14:textId="77777777" w:rsidR="00F143D2" w:rsidRPr="00F143D2" w:rsidRDefault="00F143D2" w:rsidP="00F143D2">
            <w:pPr>
              <w:numPr>
                <w:ilvl w:val="0"/>
                <w:numId w:val="1"/>
              </w:numPr>
              <w:contextualSpacing/>
              <w:rPr>
                <w:rFonts w:asciiTheme="minorHAnsi" w:hAnsiTheme="minorHAnsi" w:cstheme="minorHAnsi"/>
                <w:sz w:val="22"/>
                <w:szCs w:val="22"/>
                <w14:ligatures w14:val="none"/>
              </w:rPr>
            </w:pPr>
            <w:hyperlink r:id="rId12">
              <w:r w:rsidRPr="00F143D2">
                <w:rPr>
                  <w:rFonts w:asciiTheme="minorHAnsi" w:hAnsiTheme="minorHAnsi" w:cstheme="minorHAnsi"/>
                  <w:color w:val="0563C1" w:themeColor="hyperlink"/>
                  <w:sz w:val="22"/>
                  <w:szCs w:val="22"/>
                  <w:u w:val="single"/>
                  <w14:ligatures w14:val="none"/>
                </w:rPr>
                <w:t>Coronavirus Act 2020</w:t>
              </w:r>
            </w:hyperlink>
            <w:r w:rsidRPr="00F143D2">
              <w:rPr>
                <w:rFonts w:asciiTheme="minorHAnsi" w:hAnsiTheme="minorHAnsi" w:cstheme="minorHAnsi"/>
                <w:sz w:val="22"/>
                <w:szCs w:val="22"/>
                <w14:ligatures w14:val="none"/>
              </w:rPr>
              <w:t xml:space="preserve"> </w:t>
            </w:r>
          </w:p>
          <w:p w14:paraId="754F57A9" w14:textId="77777777" w:rsidR="00F143D2" w:rsidRPr="00F143D2" w:rsidRDefault="00F143D2" w:rsidP="00F143D2">
            <w:pPr>
              <w:numPr>
                <w:ilvl w:val="0"/>
                <w:numId w:val="1"/>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Other statutory legislation which may be brought to the post holder’s </w:t>
            </w:r>
            <w:proofErr w:type="gramStart"/>
            <w:r w:rsidRPr="00F143D2">
              <w:rPr>
                <w:rFonts w:asciiTheme="minorHAnsi" w:hAnsiTheme="minorHAnsi" w:cstheme="minorHAnsi"/>
                <w:sz w:val="22"/>
                <w:szCs w:val="22"/>
                <w14:ligatures w14:val="none"/>
              </w:rPr>
              <w:t>attention</w:t>
            </w:r>
            <w:proofErr w:type="gramEnd"/>
          </w:p>
          <w:p w14:paraId="7FE2E23B" w14:textId="77777777" w:rsidR="00F143D2" w:rsidRPr="00F143D2" w:rsidRDefault="00F143D2" w:rsidP="00F143D2">
            <w:pPr>
              <w:ind w:left="720"/>
              <w:contextualSpacing/>
              <w:rPr>
                <w:rFonts w:asciiTheme="minorHAnsi" w:hAnsiTheme="minorHAnsi" w:cstheme="minorHAnsi"/>
                <w:sz w:val="22"/>
                <w:szCs w:val="22"/>
                <w14:ligatures w14:val="none"/>
              </w:rPr>
            </w:pPr>
          </w:p>
          <w:p w14:paraId="3E0DEABE" w14:textId="77777777" w:rsidR="00F143D2" w:rsidRPr="00F143D2" w:rsidRDefault="00F143D2" w:rsidP="00F143D2">
            <w:pPr>
              <w:rPr>
                <w:rFonts w:asciiTheme="minorHAnsi" w:hAnsiTheme="minorHAnsi" w:cstheme="minorHAnsi"/>
                <w:b/>
                <w:bCs/>
                <w:sz w:val="22"/>
                <w:szCs w:val="22"/>
                <w:lang w:eastAsia="en-GB"/>
                <w14:ligatures w14:val="none"/>
              </w:rPr>
            </w:pPr>
            <w:r w:rsidRPr="00F143D2">
              <w:rPr>
                <w:rFonts w:asciiTheme="minorHAnsi" w:hAnsiTheme="minorHAnsi" w:cstheme="minorHAnsi"/>
                <w:b/>
                <w:bCs/>
                <w:sz w:val="22"/>
                <w:szCs w:val="22"/>
                <w:lang w:eastAsia="en-GB"/>
                <w14:ligatures w14:val="none"/>
              </w:rPr>
              <w:t>Confidentiality</w:t>
            </w:r>
          </w:p>
          <w:p w14:paraId="36F357DC" w14:textId="77777777" w:rsidR="00F143D2" w:rsidRPr="00F143D2" w:rsidRDefault="00F143D2" w:rsidP="00F143D2">
            <w:pPr>
              <w:rPr>
                <w:rFonts w:asciiTheme="minorHAnsi" w:hAnsiTheme="minorHAnsi" w:cstheme="minorHAnsi"/>
                <w:sz w:val="22"/>
                <w:szCs w:val="22"/>
                <w:lang w:eastAsia="en-GB"/>
                <w14:ligatures w14:val="none"/>
              </w:rPr>
            </w:pPr>
          </w:p>
          <w:p w14:paraId="307E6EC9"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The </w:t>
            </w:r>
            <w:proofErr w:type="spellStart"/>
            <w:r w:rsidRPr="00F143D2">
              <w:rPr>
                <w:rFonts w:asciiTheme="minorHAnsi" w:hAnsiTheme="minorHAnsi" w:cstheme="minorHAnsi"/>
                <w:sz w:val="22"/>
                <w:szCs w:val="22"/>
                <w:lang w:eastAsia="en-GB"/>
                <w14:ligatures w14:val="none"/>
              </w:rPr>
              <w:t>organisation</w:t>
            </w:r>
            <w:proofErr w:type="spellEnd"/>
            <w:r w:rsidRPr="00F143D2">
              <w:rPr>
                <w:rFonts w:asciiTheme="minorHAnsi" w:hAnsiTheme="minorHAnsi" w:cstheme="minorHAnsi"/>
                <w:sz w:val="22"/>
                <w:szCs w:val="22"/>
                <w:lang w:eastAsia="en-GB"/>
                <w14:ligatures w14:val="none"/>
              </w:rPr>
              <w:t xml:space="preserve">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7D6CE304" w14:textId="77777777" w:rsidR="00F143D2" w:rsidRPr="00F143D2" w:rsidRDefault="00F143D2" w:rsidP="00F143D2">
            <w:pPr>
              <w:rPr>
                <w:rFonts w:asciiTheme="minorHAnsi" w:hAnsiTheme="minorHAnsi" w:cstheme="minorHAnsi"/>
                <w:sz w:val="22"/>
                <w:szCs w:val="22"/>
                <w:lang w:eastAsia="en-GB"/>
                <w14:ligatures w14:val="none"/>
              </w:rPr>
            </w:pPr>
          </w:p>
          <w:p w14:paraId="554E1407"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It is essential that, if the legal requirements are to be met and the trust of our patients is to be retained, all staff must protect patient information and provide a confidential service.</w:t>
            </w:r>
          </w:p>
          <w:p w14:paraId="2F6328E2" w14:textId="77777777" w:rsidR="00F143D2" w:rsidRPr="00F143D2" w:rsidRDefault="00F143D2" w:rsidP="00F143D2">
            <w:pPr>
              <w:rPr>
                <w:rFonts w:asciiTheme="minorHAnsi" w:hAnsiTheme="minorHAnsi" w:cstheme="minorHAnsi"/>
                <w:sz w:val="22"/>
                <w:szCs w:val="22"/>
                <w:lang w:eastAsia="en-GB"/>
                <w14:ligatures w14:val="none"/>
              </w:rPr>
            </w:pPr>
          </w:p>
          <w:p w14:paraId="0A2445DD"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b/>
                <w:bCs/>
                <w:sz w:val="22"/>
                <w:szCs w:val="22"/>
                <w:lang w:eastAsia="en-GB"/>
                <w14:ligatures w14:val="none"/>
              </w:rPr>
              <w:t>Quality and Continuous Improvement (CI)</w:t>
            </w:r>
          </w:p>
          <w:p w14:paraId="2C98E802" w14:textId="77777777" w:rsidR="00F143D2" w:rsidRPr="00F143D2" w:rsidRDefault="00F143D2" w:rsidP="00F143D2">
            <w:pPr>
              <w:rPr>
                <w:rFonts w:asciiTheme="minorHAnsi" w:hAnsiTheme="minorHAnsi" w:cstheme="minorHAnsi"/>
                <w:sz w:val="22"/>
                <w:szCs w:val="22"/>
                <w:lang w:eastAsia="en-GB"/>
                <w14:ligatures w14:val="none"/>
              </w:rPr>
            </w:pPr>
          </w:p>
          <w:p w14:paraId="01095B77"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To preserve and improve the quality of this </w:t>
            </w:r>
            <w:proofErr w:type="spellStart"/>
            <w:r w:rsidRPr="00F143D2">
              <w:rPr>
                <w:rFonts w:asciiTheme="minorHAnsi" w:hAnsiTheme="minorHAnsi" w:cstheme="minorHAnsi"/>
                <w:sz w:val="22"/>
                <w:szCs w:val="22"/>
                <w:lang w:eastAsia="en-GB"/>
                <w14:ligatures w14:val="none"/>
              </w:rPr>
              <w:t>organisation’s</w:t>
            </w:r>
            <w:proofErr w:type="spellEnd"/>
            <w:r w:rsidRPr="00F143D2">
              <w:rPr>
                <w:rFonts w:asciiTheme="minorHAnsi" w:hAnsiTheme="minorHAnsi" w:cstheme="minorHAnsi"/>
                <w:sz w:val="22"/>
                <w:szCs w:val="22"/>
                <w:lang w:eastAsia="en-GB"/>
                <w14:ligatures w14:val="none"/>
              </w:rPr>
              <w:t xml:space="preserve"> output, all personnel are required to think not only of what they do, but how they achieve it. By continually re-examining our processes, we will be able to develop and improve the overall effectiveness of the way we work.</w:t>
            </w:r>
          </w:p>
          <w:p w14:paraId="5F068353" w14:textId="77777777" w:rsidR="00F143D2" w:rsidRPr="00F143D2" w:rsidRDefault="00F143D2" w:rsidP="00F143D2">
            <w:pPr>
              <w:rPr>
                <w:rFonts w:asciiTheme="minorHAnsi" w:hAnsiTheme="minorHAnsi" w:cstheme="minorHAnsi"/>
                <w:sz w:val="22"/>
                <w:szCs w:val="22"/>
                <w:lang w:eastAsia="en-GB"/>
                <w14:ligatures w14:val="none"/>
              </w:rPr>
            </w:pPr>
          </w:p>
          <w:p w14:paraId="17E8EF9B"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The responsibility for this rests with everyone working within the </w:t>
            </w:r>
            <w:proofErr w:type="spellStart"/>
            <w:r w:rsidRPr="00F143D2">
              <w:rPr>
                <w:rFonts w:asciiTheme="minorHAnsi" w:hAnsiTheme="minorHAnsi" w:cstheme="minorHAnsi"/>
                <w:sz w:val="22"/>
                <w:szCs w:val="22"/>
                <w:lang w:eastAsia="en-GB"/>
                <w14:ligatures w14:val="none"/>
              </w:rPr>
              <w:t>organisation</w:t>
            </w:r>
            <w:proofErr w:type="spellEnd"/>
            <w:r w:rsidRPr="00F143D2">
              <w:rPr>
                <w:rFonts w:asciiTheme="minorHAnsi" w:hAnsiTheme="minorHAnsi" w:cstheme="minorHAnsi"/>
                <w:sz w:val="22"/>
                <w:szCs w:val="22"/>
                <w:lang w:eastAsia="en-GB"/>
                <w14:ligatures w14:val="none"/>
              </w:rPr>
              <w:t>, to look for opportunities to improve quality and share good practice, and to discuss, highlight and work with the team to create opportunities to improve patient care.</w:t>
            </w:r>
          </w:p>
          <w:p w14:paraId="5E3CD430" w14:textId="77777777" w:rsidR="00F143D2" w:rsidRPr="00F143D2" w:rsidRDefault="00F143D2" w:rsidP="00F143D2">
            <w:pPr>
              <w:rPr>
                <w:rFonts w:asciiTheme="minorHAnsi" w:hAnsiTheme="minorHAnsi" w:cstheme="minorHAnsi"/>
                <w:sz w:val="22"/>
                <w:szCs w:val="22"/>
                <w:lang w:eastAsia="en-GB"/>
                <w14:ligatures w14:val="none"/>
              </w:rPr>
            </w:pPr>
          </w:p>
          <w:p w14:paraId="5EA52F32" w14:textId="291300E7" w:rsidR="00F143D2" w:rsidRPr="00F143D2" w:rsidRDefault="008B1683" w:rsidP="00F143D2">
            <w:pPr>
              <w:rPr>
                <w:rFonts w:asciiTheme="minorHAnsi" w:hAnsiTheme="minorHAnsi" w:cstheme="minorHAnsi"/>
                <w:sz w:val="22"/>
                <w:szCs w:val="22"/>
                <w:lang w:eastAsia="en-GB"/>
                <w14:ligatures w14:val="none"/>
              </w:rPr>
            </w:pPr>
            <w:r>
              <w:rPr>
                <w:rFonts w:asciiTheme="minorHAnsi" w:hAnsiTheme="minorHAnsi" w:cstheme="minorHAnsi"/>
                <w:sz w:val="22"/>
                <w:szCs w:val="22"/>
                <w:lang w:eastAsia="en-GB"/>
                <w14:ligatures w14:val="none"/>
              </w:rPr>
              <w:t xml:space="preserve">Old Road Medical Practice </w:t>
            </w:r>
            <w:r w:rsidR="00F143D2" w:rsidRPr="00F143D2">
              <w:rPr>
                <w:rFonts w:asciiTheme="minorHAnsi" w:hAnsiTheme="minorHAnsi" w:cstheme="minorHAnsi"/>
                <w:sz w:val="22"/>
                <w:szCs w:val="22"/>
                <w:lang w:eastAsia="en-GB"/>
                <w14:ligatures w14:val="none"/>
              </w:rPr>
              <w:t xml:space="preserve">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02107160" w14:textId="77777777" w:rsidR="00F143D2" w:rsidRPr="00F143D2" w:rsidRDefault="00F143D2" w:rsidP="00F143D2">
            <w:pPr>
              <w:rPr>
                <w:rFonts w:asciiTheme="minorHAnsi" w:hAnsiTheme="minorHAnsi" w:cstheme="minorHAnsi"/>
                <w:sz w:val="22"/>
                <w:szCs w:val="22"/>
                <w:lang w:eastAsia="en-GB"/>
                <w14:ligatures w14:val="none"/>
              </w:rPr>
            </w:pPr>
          </w:p>
          <w:p w14:paraId="4BDA2C0B"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Staff should interpret national strategies and policies into local implementation strategies that are aligned to the values and culture of general practice.</w:t>
            </w:r>
          </w:p>
          <w:p w14:paraId="0BD8765F" w14:textId="77777777" w:rsidR="00F143D2" w:rsidRPr="00F143D2" w:rsidRDefault="00F143D2" w:rsidP="00F143D2">
            <w:pPr>
              <w:rPr>
                <w:rFonts w:asciiTheme="minorHAnsi" w:hAnsiTheme="minorHAnsi" w:cstheme="minorHAnsi"/>
                <w:sz w:val="22"/>
                <w:szCs w:val="22"/>
                <w:lang w:eastAsia="en-GB"/>
                <w14:ligatures w14:val="none"/>
              </w:rPr>
            </w:pPr>
          </w:p>
          <w:p w14:paraId="0A41D2DD"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All staff are to contribute to investigations and root cause analyses whilst participating in serious incident investigations and multidisciplinary case reviews.</w:t>
            </w:r>
          </w:p>
          <w:p w14:paraId="1A430C2E" w14:textId="77777777" w:rsidR="00F143D2" w:rsidRPr="00F143D2" w:rsidRDefault="00F143D2" w:rsidP="00F143D2">
            <w:pPr>
              <w:rPr>
                <w:rFonts w:asciiTheme="minorHAnsi" w:hAnsiTheme="minorHAnsi" w:cstheme="minorHAnsi"/>
                <w:sz w:val="22"/>
                <w:szCs w:val="22"/>
                <w:lang w:eastAsia="en-GB"/>
                <w14:ligatures w14:val="none"/>
              </w:rPr>
            </w:pPr>
          </w:p>
          <w:p w14:paraId="1936F46A" w14:textId="77777777" w:rsidR="00F143D2" w:rsidRPr="00F143D2" w:rsidRDefault="00F143D2" w:rsidP="00F143D2">
            <w:pPr>
              <w:rPr>
                <w:rFonts w:asciiTheme="minorHAnsi" w:hAnsiTheme="minorHAnsi" w:cstheme="minorHAnsi"/>
                <w:b/>
                <w:bCs/>
                <w:sz w:val="22"/>
                <w:szCs w:val="22"/>
                <w:lang w:eastAsia="en-GB"/>
                <w14:ligatures w14:val="none"/>
              </w:rPr>
            </w:pPr>
            <w:r w:rsidRPr="00F143D2">
              <w:rPr>
                <w:rFonts w:asciiTheme="minorHAnsi" w:hAnsiTheme="minorHAnsi" w:cstheme="minorHAnsi"/>
                <w:b/>
                <w:bCs/>
                <w:sz w:val="22"/>
                <w:szCs w:val="22"/>
                <w:lang w:eastAsia="en-GB"/>
                <w14:ligatures w14:val="none"/>
              </w:rPr>
              <w:t>Induction</w:t>
            </w:r>
          </w:p>
          <w:p w14:paraId="6C4B46B8" w14:textId="77777777" w:rsidR="00F143D2" w:rsidRPr="00F143D2" w:rsidRDefault="00F143D2" w:rsidP="00F143D2">
            <w:pPr>
              <w:rPr>
                <w:rFonts w:asciiTheme="minorHAnsi" w:hAnsiTheme="minorHAnsi" w:cstheme="minorHAnsi"/>
                <w:sz w:val="22"/>
                <w:szCs w:val="22"/>
                <w:lang w:eastAsia="en-GB"/>
                <w14:ligatures w14:val="none"/>
              </w:rPr>
            </w:pPr>
          </w:p>
          <w:p w14:paraId="1EE4F43C" w14:textId="10B77FEA"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At </w:t>
            </w:r>
            <w:r w:rsidR="008B1683">
              <w:rPr>
                <w:rFonts w:asciiTheme="minorHAnsi" w:hAnsiTheme="minorHAnsi" w:cstheme="minorHAnsi"/>
                <w:sz w:val="22"/>
                <w:szCs w:val="22"/>
                <w:lang w:eastAsia="en-GB"/>
                <w14:ligatures w14:val="none"/>
              </w:rPr>
              <w:t>Old Road Medical Practice</w:t>
            </w:r>
            <w:r w:rsidRPr="00F143D2">
              <w:rPr>
                <w:rFonts w:asciiTheme="minorHAnsi" w:hAnsiTheme="minorHAnsi" w:cstheme="minorHAnsi"/>
                <w:sz w:val="22"/>
                <w:szCs w:val="22"/>
                <w:lang w:eastAsia="en-GB"/>
                <w14:ligatures w14:val="none"/>
              </w:rPr>
              <w:t xml:space="preserve">, you will be required to complete the induction </w:t>
            </w:r>
            <w:proofErr w:type="spellStart"/>
            <w:r w:rsidRPr="00F143D2">
              <w:rPr>
                <w:rFonts w:asciiTheme="minorHAnsi" w:hAnsiTheme="minorHAnsi" w:cstheme="minorHAnsi"/>
                <w:sz w:val="22"/>
                <w:szCs w:val="22"/>
                <w:lang w:eastAsia="en-GB"/>
                <w14:ligatures w14:val="none"/>
              </w:rPr>
              <w:t>programme</w:t>
            </w:r>
            <w:proofErr w:type="spellEnd"/>
            <w:r w:rsidRPr="00F143D2">
              <w:rPr>
                <w:rFonts w:asciiTheme="minorHAnsi" w:hAnsiTheme="minorHAnsi" w:cstheme="minorHAnsi"/>
                <w:sz w:val="22"/>
                <w:szCs w:val="22"/>
                <w:lang w:eastAsia="en-GB"/>
                <w14:ligatures w14:val="none"/>
              </w:rPr>
              <w:t xml:space="preserve"> and the practice management team will support you throughout the process.</w:t>
            </w:r>
          </w:p>
          <w:p w14:paraId="507A7125" w14:textId="77777777" w:rsidR="00F143D2" w:rsidRPr="00F143D2" w:rsidRDefault="00F143D2" w:rsidP="00F143D2">
            <w:pPr>
              <w:rPr>
                <w:rFonts w:asciiTheme="minorHAnsi" w:hAnsiTheme="minorHAnsi" w:cstheme="minorHAnsi"/>
                <w:sz w:val="22"/>
                <w:szCs w:val="22"/>
                <w:lang w:eastAsia="en-GB"/>
                <w14:ligatures w14:val="none"/>
              </w:rPr>
            </w:pPr>
          </w:p>
          <w:p w14:paraId="04537FFF" w14:textId="77777777" w:rsidR="00F143D2" w:rsidRPr="00F143D2" w:rsidRDefault="00F143D2" w:rsidP="00F143D2">
            <w:pPr>
              <w:rPr>
                <w:rFonts w:asciiTheme="minorHAnsi" w:hAnsiTheme="minorHAnsi" w:cstheme="minorHAnsi"/>
                <w:b/>
                <w:bCs/>
                <w:sz w:val="22"/>
                <w:szCs w:val="22"/>
                <w:lang w:eastAsia="en-GB"/>
                <w14:ligatures w14:val="none"/>
              </w:rPr>
            </w:pPr>
            <w:r w:rsidRPr="00F143D2">
              <w:rPr>
                <w:rFonts w:asciiTheme="minorHAnsi" w:hAnsiTheme="minorHAnsi" w:cstheme="minorHAnsi"/>
                <w:b/>
                <w:bCs/>
                <w:sz w:val="22"/>
                <w:szCs w:val="22"/>
                <w:lang w:eastAsia="en-GB"/>
                <w14:ligatures w14:val="none"/>
              </w:rPr>
              <w:t>Learning and development</w:t>
            </w:r>
          </w:p>
          <w:p w14:paraId="12620E2A" w14:textId="77777777" w:rsidR="00F143D2" w:rsidRPr="00F143D2" w:rsidRDefault="00F143D2" w:rsidP="00F143D2">
            <w:pPr>
              <w:rPr>
                <w:rFonts w:asciiTheme="minorHAnsi" w:hAnsiTheme="minorHAnsi" w:cstheme="minorHAnsi"/>
                <w:sz w:val="22"/>
                <w:szCs w:val="22"/>
                <w:lang w:eastAsia="en-GB"/>
                <w14:ligatures w14:val="none"/>
              </w:rPr>
            </w:pPr>
          </w:p>
          <w:p w14:paraId="56C62165" w14:textId="049B6B3F"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The effective use of training and development is fundamental to ensuring that all staff are equipped with the appropriate skills, knowledge, attitude, and competences to perform their role. All staff will be required to partake </w:t>
            </w:r>
            <w:proofErr w:type="gramStart"/>
            <w:r w:rsidRPr="00F143D2">
              <w:rPr>
                <w:rFonts w:asciiTheme="minorHAnsi" w:hAnsiTheme="minorHAnsi" w:cstheme="minorHAnsi"/>
                <w:sz w:val="22"/>
                <w:szCs w:val="22"/>
                <w:lang w:eastAsia="en-GB"/>
                <w14:ligatures w14:val="none"/>
              </w:rPr>
              <w:t>in</w:t>
            </w:r>
            <w:proofErr w:type="gramEnd"/>
            <w:r w:rsidRPr="00F143D2">
              <w:rPr>
                <w:rFonts w:asciiTheme="minorHAnsi" w:hAnsiTheme="minorHAnsi" w:cstheme="minorHAnsi"/>
                <w:sz w:val="22"/>
                <w:szCs w:val="22"/>
                <w:lang w:eastAsia="en-GB"/>
                <w14:ligatures w14:val="none"/>
              </w:rPr>
              <w:t xml:space="preserve"> and complete mandatory training as directed by </w:t>
            </w:r>
            <w:r w:rsidR="008B1683">
              <w:rPr>
                <w:rFonts w:asciiTheme="minorHAnsi" w:hAnsiTheme="minorHAnsi" w:cstheme="minorHAnsi"/>
                <w:sz w:val="22"/>
                <w:szCs w:val="22"/>
                <w:lang w:eastAsia="en-GB"/>
                <w14:ligatures w14:val="none"/>
              </w:rPr>
              <w:t>Old Road Medical Practice</w:t>
            </w:r>
            <w:r w:rsidRPr="00F143D2">
              <w:rPr>
                <w:rFonts w:asciiTheme="minorHAnsi" w:hAnsiTheme="minorHAnsi" w:cstheme="minorHAnsi"/>
                <w:sz w:val="22"/>
                <w:szCs w:val="22"/>
                <w:lang w:eastAsia="en-GB"/>
                <w14:ligatures w14:val="none"/>
              </w:rPr>
              <w:t>.  It is an expectation for this post holder to assess their own learning needs and undertake learning as appropriate</w:t>
            </w:r>
            <w:r w:rsidR="008B1683">
              <w:rPr>
                <w:rFonts w:asciiTheme="minorHAnsi" w:hAnsiTheme="minorHAnsi" w:cstheme="minorHAnsi"/>
                <w:sz w:val="22"/>
                <w:szCs w:val="22"/>
                <w:lang w:eastAsia="en-GB"/>
                <w14:ligatures w14:val="none"/>
              </w:rPr>
              <w:t>.</w:t>
            </w:r>
          </w:p>
          <w:p w14:paraId="09FC0C1E" w14:textId="77777777" w:rsidR="00F143D2" w:rsidRPr="00F143D2" w:rsidRDefault="00F143D2" w:rsidP="00F143D2">
            <w:pPr>
              <w:rPr>
                <w:rFonts w:asciiTheme="minorHAnsi" w:hAnsiTheme="minorHAnsi" w:cstheme="minorHAnsi"/>
                <w:sz w:val="22"/>
                <w:szCs w:val="22"/>
                <w:lang w:eastAsia="en-GB"/>
                <w14:ligatures w14:val="none"/>
              </w:rPr>
            </w:pPr>
          </w:p>
          <w:p w14:paraId="25698802"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5C93758A" w14:textId="77777777" w:rsidR="00F143D2" w:rsidRPr="00F143D2" w:rsidRDefault="00F143D2" w:rsidP="00F143D2">
            <w:pPr>
              <w:rPr>
                <w:rFonts w:asciiTheme="minorHAnsi" w:hAnsiTheme="minorHAnsi" w:cstheme="minorHAnsi"/>
                <w:sz w:val="22"/>
                <w:szCs w:val="22"/>
                <w:lang w:eastAsia="en-GB"/>
                <w14:ligatures w14:val="none"/>
              </w:rPr>
            </w:pPr>
          </w:p>
          <w:p w14:paraId="20110D8B" w14:textId="44DD4502"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The post holder will provide an educational role to patients, carers, </w:t>
            </w:r>
            <w:r w:rsidR="008B1683" w:rsidRPr="00F143D2">
              <w:rPr>
                <w:rFonts w:asciiTheme="minorHAnsi" w:hAnsiTheme="minorHAnsi" w:cstheme="minorHAnsi"/>
                <w:sz w:val="22"/>
                <w:szCs w:val="22"/>
                <w:lang w:eastAsia="en-GB"/>
                <w14:ligatures w14:val="none"/>
              </w:rPr>
              <w:t>families,</w:t>
            </w:r>
            <w:r w:rsidRPr="00F143D2">
              <w:rPr>
                <w:rFonts w:asciiTheme="minorHAnsi" w:hAnsiTheme="minorHAnsi" w:cstheme="minorHAnsi"/>
                <w:sz w:val="22"/>
                <w:szCs w:val="22"/>
                <w:lang w:eastAsia="en-GB"/>
                <w14:ligatures w14:val="none"/>
              </w:rPr>
              <w:t xml:space="preserve"> and colleagues in an environment that facilitates learning.</w:t>
            </w:r>
          </w:p>
          <w:p w14:paraId="4941623D" w14:textId="77777777" w:rsidR="00F143D2" w:rsidRPr="00F143D2" w:rsidRDefault="00F143D2" w:rsidP="00F143D2">
            <w:pPr>
              <w:rPr>
                <w:rFonts w:asciiTheme="minorHAnsi" w:hAnsiTheme="minorHAnsi" w:cstheme="minorHAnsi"/>
                <w:sz w:val="22"/>
                <w:szCs w:val="22"/>
                <w:lang w:eastAsia="en-GB"/>
                <w14:ligatures w14:val="none"/>
              </w:rPr>
            </w:pPr>
          </w:p>
          <w:p w14:paraId="6C62A8B5" w14:textId="77777777" w:rsidR="00F143D2" w:rsidRPr="00F143D2" w:rsidRDefault="00F143D2" w:rsidP="00F143D2">
            <w:pPr>
              <w:rPr>
                <w:rFonts w:asciiTheme="minorHAnsi" w:hAnsiTheme="minorHAnsi" w:cstheme="minorHAnsi"/>
                <w:b/>
                <w:bCs/>
                <w:sz w:val="22"/>
                <w:szCs w:val="22"/>
                <w:lang w:eastAsia="en-GB"/>
                <w14:ligatures w14:val="none"/>
              </w:rPr>
            </w:pPr>
            <w:r w:rsidRPr="00F143D2">
              <w:rPr>
                <w:rFonts w:asciiTheme="minorHAnsi" w:hAnsiTheme="minorHAnsi" w:cstheme="minorHAnsi"/>
                <w:b/>
                <w:bCs/>
                <w:sz w:val="22"/>
                <w:szCs w:val="22"/>
                <w:lang w:eastAsia="en-GB"/>
                <w14:ligatures w14:val="none"/>
              </w:rPr>
              <w:t>Collaborative working</w:t>
            </w:r>
          </w:p>
          <w:p w14:paraId="1FEF0CD6" w14:textId="77777777" w:rsidR="00F143D2" w:rsidRPr="00F143D2" w:rsidRDefault="00F143D2" w:rsidP="00F143D2">
            <w:pPr>
              <w:rPr>
                <w:rFonts w:asciiTheme="minorHAnsi" w:hAnsiTheme="minorHAnsi" w:cstheme="minorHAnsi"/>
                <w:sz w:val="22"/>
                <w:szCs w:val="22"/>
                <w:lang w:eastAsia="en-GB"/>
                <w14:ligatures w14:val="none"/>
              </w:rPr>
            </w:pPr>
          </w:p>
          <w:p w14:paraId="30CC2291"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All staff are to </w:t>
            </w:r>
            <w:proofErr w:type="spellStart"/>
            <w:r w:rsidRPr="00F143D2">
              <w:rPr>
                <w:rFonts w:asciiTheme="minorHAnsi" w:hAnsiTheme="minorHAnsi" w:cstheme="minorHAnsi"/>
                <w:sz w:val="22"/>
                <w:szCs w:val="22"/>
                <w:lang w:eastAsia="en-GB"/>
                <w14:ligatures w14:val="none"/>
              </w:rPr>
              <w:t>recognise</w:t>
            </w:r>
            <w:proofErr w:type="spellEnd"/>
            <w:r w:rsidRPr="00F143D2">
              <w:rPr>
                <w:rFonts w:asciiTheme="minorHAnsi" w:hAnsiTheme="minorHAnsi" w:cstheme="minorHAnsi"/>
                <w:sz w:val="22"/>
                <w:szCs w:val="22"/>
                <w:lang w:eastAsia="en-GB"/>
                <w14:ligatures w14:val="none"/>
              </w:rPr>
              <w:t xml:space="preserve"> the significance of collaborative working, understand their own role and scope, and identify how this may develop over time. Staff are to </w:t>
            </w:r>
            <w:proofErr w:type="spellStart"/>
            <w:r w:rsidRPr="00F143D2">
              <w:rPr>
                <w:rFonts w:asciiTheme="minorHAnsi" w:hAnsiTheme="minorHAnsi" w:cstheme="minorHAnsi"/>
                <w:sz w:val="22"/>
                <w:szCs w:val="22"/>
                <w:lang w:eastAsia="en-GB"/>
                <w14:ligatures w14:val="none"/>
              </w:rPr>
              <w:t>prioritise</w:t>
            </w:r>
            <w:proofErr w:type="spellEnd"/>
            <w:r w:rsidRPr="00F143D2">
              <w:rPr>
                <w:rFonts w:asciiTheme="minorHAnsi" w:hAnsiTheme="minorHAnsi" w:cstheme="minorHAnsi"/>
                <w:sz w:val="22"/>
                <w:szCs w:val="22"/>
                <w:lang w:eastAsia="en-GB"/>
                <w14:ligatures w14:val="none"/>
              </w:rPr>
              <w:t xml:space="preserve"> their own workload and ensure effective time-management strategies are embedded within the culture of the team.</w:t>
            </w:r>
          </w:p>
          <w:p w14:paraId="2256F0B1" w14:textId="77777777" w:rsidR="00F143D2" w:rsidRPr="00F143D2" w:rsidRDefault="00F143D2" w:rsidP="00F143D2">
            <w:pPr>
              <w:rPr>
                <w:rFonts w:asciiTheme="minorHAnsi" w:hAnsiTheme="minorHAnsi" w:cstheme="minorHAnsi"/>
                <w:sz w:val="22"/>
                <w:szCs w:val="22"/>
                <w:lang w:eastAsia="en-GB"/>
                <w14:ligatures w14:val="none"/>
              </w:rPr>
            </w:pPr>
          </w:p>
          <w:p w14:paraId="7C5C6BDF" w14:textId="77AD4221"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Teamwork is essential in multidisciplinary environments, and the post holder is to work as an effective and responsible team member, supporting others and exploring the mechanisms to develop new ways of working, while working effectively with others to clearly define values, direction and policies impacting upon care delivery</w:t>
            </w:r>
            <w:r w:rsidR="008B1683">
              <w:rPr>
                <w:rFonts w:asciiTheme="minorHAnsi" w:hAnsiTheme="minorHAnsi" w:cstheme="minorHAnsi"/>
                <w:sz w:val="22"/>
                <w:szCs w:val="22"/>
                <w:lang w:eastAsia="en-GB"/>
                <w14:ligatures w14:val="none"/>
              </w:rPr>
              <w:t>.</w:t>
            </w:r>
          </w:p>
          <w:p w14:paraId="00A34559" w14:textId="77777777" w:rsidR="00F143D2" w:rsidRPr="00F143D2" w:rsidRDefault="00F143D2" w:rsidP="00F143D2">
            <w:pPr>
              <w:rPr>
                <w:rFonts w:asciiTheme="minorHAnsi" w:hAnsiTheme="minorHAnsi" w:cstheme="minorHAnsi"/>
                <w:sz w:val="22"/>
                <w:szCs w:val="22"/>
                <w:lang w:eastAsia="en-GB"/>
                <w14:ligatures w14:val="none"/>
              </w:rPr>
            </w:pPr>
          </w:p>
          <w:p w14:paraId="12A81A36" w14:textId="6986A5E4"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Effective communication is </w:t>
            </w:r>
            <w:r w:rsidR="008B1683" w:rsidRPr="00F143D2">
              <w:rPr>
                <w:rFonts w:asciiTheme="minorHAnsi" w:hAnsiTheme="minorHAnsi" w:cstheme="minorHAnsi"/>
                <w:sz w:val="22"/>
                <w:szCs w:val="22"/>
                <w:lang w:eastAsia="en-GB"/>
                <w14:ligatures w14:val="none"/>
              </w:rPr>
              <w:t>essential,</w:t>
            </w:r>
            <w:r w:rsidRPr="00F143D2">
              <w:rPr>
                <w:rFonts w:asciiTheme="minorHAnsi" w:hAnsiTheme="minorHAnsi" w:cstheme="minorHAnsi"/>
                <w:sz w:val="22"/>
                <w:szCs w:val="22"/>
                <w:lang w:eastAsia="en-GB"/>
                <w14:ligatures w14:val="none"/>
              </w:rPr>
              <w:t xml:space="preserve"> and all staff must ensure they communicate in a way which enables the sharing of information in an appropriate manner. </w:t>
            </w:r>
          </w:p>
          <w:p w14:paraId="560249E8" w14:textId="77777777" w:rsidR="00F143D2" w:rsidRPr="00F143D2" w:rsidRDefault="00F143D2" w:rsidP="00F143D2">
            <w:pPr>
              <w:rPr>
                <w:rFonts w:asciiTheme="minorHAnsi" w:hAnsiTheme="minorHAnsi" w:cstheme="minorHAnsi"/>
                <w:sz w:val="22"/>
                <w:szCs w:val="22"/>
                <w:lang w:eastAsia="en-GB"/>
                <w14:ligatures w14:val="none"/>
              </w:rPr>
            </w:pPr>
          </w:p>
          <w:p w14:paraId="30DA28C7"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All staff should delegate clearly and appropriately, adopting the principles of safe practice and assessment of competence.</w:t>
            </w:r>
          </w:p>
          <w:p w14:paraId="3C5B3435" w14:textId="77777777" w:rsidR="00F143D2" w:rsidRPr="00F143D2" w:rsidRDefault="00F143D2" w:rsidP="00F143D2">
            <w:pPr>
              <w:rPr>
                <w:rFonts w:asciiTheme="minorHAnsi" w:hAnsiTheme="minorHAnsi" w:cstheme="minorHAnsi"/>
                <w:sz w:val="22"/>
                <w:szCs w:val="22"/>
                <w:lang w:eastAsia="en-GB"/>
                <w14:ligatures w14:val="none"/>
              </w:rPr>
            </w:pPr>
          </w:p>
          <w:p w14:paraId="11EEADE6" w14:textId="77777777" w:rsid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Plans and outcomes by which to measure success should be agreed.</w:t>
            </w:r>
          </w:p>
          <w:p w14:paraId="56B40C41" w14:textId="77777777" w:rsidR="008B1683" w:rsidRDefault="008B1683" w:rsidP="00F143D2">
            <w:pPr>
              <w:rPr>
                <w:rFonts w:asciiTheme="minorHAnsi" w:hAnsiTheme="minorHAnsi" w:cstheme="minorHAnsi"/>
                <w:sz w:val="22"/>
                <w:szCs w:val="22"/>
                <w:lang w:eastAsia="en-GB"/>
                <w14:ligatures w14:val="none"/>
              </w:rPr>
            </w:pPr>
          </w:p>
          <w:p w14:paraId="40D3FC5D" w14:textId="77777777" w:rsidR="008B1683" w:rsidRPr="00F143D2" w:rsidRDefault="008B1683" w:rsidP="00F143D2">
            <w:pPr>
              <w:rPr>
                <w:rFonts w:asciiTheme="minorHAnsi" w:hAnsiTheme="minorHAnsi" w:cstheme="minorHAnsi"/>
                <w:sz w:val="22"/>
                <w:szCs w:val="22"/>
                <w:lang w:eastAsia="en-GB"/>
                <w14:ligatures w14:val="none"/>
              </w:rPr>
            </w:pPr>
          </w:p>
          <w:p w14:paraId="0C91FF77" w14:textId="77777777" w:rsidR="00F143D2" w:rsidRPr="00F143D2" w:rsidRDefault="00F143D2" w:rsidP="00F143D2">
            <w:pPr>
              <w:rPr>
                <w:rFonts w:asciiTheme="minorHAnsi" w:hAnsiTheme="minorHAnsi" w:cstheme="minorHAnsi"/>
                <w:sz w:val="22"/>
                <w:szCs w:val="22"/>
                <w:lang w:eastAsia="en-GB"/>
                <w14:ligatures w14:val="none"/>
              </w:rPr>
            </w:pPr>
          </w:p>
          <w:p w14:paraId="58022077" w14:textId="5ACADA6E" w:rsidR="00F143D2" w:rsidRPr="00F143D2" w:rsidRDefault="00F143D2" w:rsidP="00F143D2">
            <w:pPr>
              <w:rPr>
                <w:rFonts w:asciiTheme="minorHAnsi" w:hAnsiTheme="minorHAnsi" w:cstheme="minorHAnsi"/>
                <w:b/>
                <w:bCs/>
                <w:sz w:val="22"/>
                <w:szCs w:val="22"/>
                <w:lang w:eastAsia="en-GB"/>
                <w14:ligatures w14:val="none"/>
              </w:rPr>
            </w:pPr>
            <w:r w:rsidRPr="00F143D2">
              <w:rPr>
                <w:rFonts w:asciiTheme="minorHAnsi" w:hAnsiTheme="minorHAnsi" w:cstheme="minorHAnsi"/>
                <w:b/>
                <w:bCs/>
                <w:sz w:val="22"/>
                <w:szCs w:val="22"/>
                <w:lang w:eastAsia="en-GB"/>
                <w14:ligatures w14:val="none"/>
              </w:rPr>
              <w:t xml:space="preserve">Managing </w:t>
            </w:r>
            <w:r w:rsidR="008B1683">
              <w:rPr>
                <w:rFonts w:asciiTheme="minorHAnsi" w:hAnsiTheme="minorHAnsi" w:cstheme="minorHAnsi"/>
                <w:b/>
                <w:bCs/>
                <w:sz w:val="22"/>
                <w:szCs w:val="22"/>
                <w:lang w:eastAsia="en-GB"/>
                <w14:ligatures w14:val="none"/>
              </w:rPr>
              <w:t>I</w:t>
            </w:r>
            <w:r w:rsidRPr="00F143D2">
              <w:rPr>
                <w:rFonts w:asciiTheme="minorHAnsi" w:hAnsiTheme="minorHAnsi" w:cstheme="minorHAnsi"/>
                <w:b/>
                <w:bCs/>
                <w:sz w:val="22"/>
                <w:szCs w:val="22"/>
                <w:lang w:eastAsia="en-GB"/>
                <w14:ligatures w14:val="none"/>
              </w:rPr>
              <w:t xml:space="preserve">nformation </w:t>
            </w:r>
          </w:p>
          <w:p w14:paraId="64A463D3"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 </w:t>
            </w:r>
          </w:p>
          <w:p w14:paraId="11967364"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lastRenderedPageBreak/>
              <w:t xml:space="preserve">All staff should use technology and appropriate software as an aid to management in the planning, implementation and monitoring of care, and presenting and communicating information. </w:t>
            </w:r>
          </w:p>
          <w:p w14:paraId="53D57FB8" w14:textId="77777777" w:rsidR="00F143D2" w:rsidRPr="00F143D2" w:rsidRDefault="00F143D2" w:rsidP="00F143D2">
            <w:pPr>
              <w:rPr>
                <w:rFonts w:asciiTheme="minorHAnsi" w:hAnsiTheme="minorHAnsi" w:cstheme="minorHAnsi"/>
                <w:sz w:val="22"/>
                <w:szCs w:val="22"/>
                <w:lang w:eastAsia="en-GB"/>
                <w14:ligatures w14:val="none"/>
              </w:rPr>
            </w:pPr>
          </w:p>
          <w:p w14:paraId="40919F1E"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Data should be reviewed and processed using accurate SNOMED/read codes to ensure easy and accurate information retrieval for monitoring and audit processes. </w:t>
            </w:r>
          </w:p>
          <w:p w14:paraId="2D92239B" w14:textId="77777777" w:rsidR="00F143D2" w:rsidRPr="00F143D2" w:rsidRDefault="00F143D2" w:rsidP="00F143D2">
            <w:pPr>
              <w:rPr>
                <w:rFonts w:asciiTheme="minorHAnsi" w:hAnsiTheme="minorHAnsi" w:cstheme="minorHAnsi"/>
                <w:sz w:val="22"/>
                <w:szCs w:val="22"/>
                <w:lang w:eastAsia="en-GB"/>
                <w14:ligatures w14:val="none"/>
              </w:rPr>
            </w:pPr>
          </w:p>
          <w:p w14:paraId="5A6CC5C0" w14:textId="05E16486" w:rsidR="00F143D2" w:rsidRPr="00F143D2" w:rsidRDefault="00F143D2" w:rsidP="00F143D2">
            <w:pPr>
              <w:rPr>
                <w:rFonts w:asciiTheme="minorHAnsi" w:hAnsiTheme="minorHAnsi" w:cstheme="minorHAnsi"/>
                <w:b/>
                <w:bCs/>
                <w:sz w:val="22"/>
                <w:szCs w:val="22"/>
                <w:lang w:eastAsia="en-GB"/>
                <w14:ligatures w14:val="none"/>
              </w:rPr>
            </w:pPr>
            <w:r w:rsidRPr="00F143D2">
              <w:rPr>
                <w:rFonts w:asciiTheme="minorHAnsi" w:hAnsiTheme="minorHAnsi" w:cstheme="minorHAnsi"/>
                <w:b/>
                <w:bCs/>
                <w:sz w:val="22"/>
                <w:szCs w:val="22"/>
                <w:lang w:eastAsia="en-GB"/>
                <w14:ligatures w14:val="none"/>
              </w:rPr>
              <w:t xml:space="preserve">Service </w:t>
            </w:r>
            <w:r w:rsidR="008B1683">
              <w:rPr>
                <w:rFonts w:asciiTheme="minorHAnsi" w:hAnsiTheme="minorHAnsi" w:cstheme="minorHAnsi"/>
                <w:b/>
                <w:bCs/>
                <w:sz w:val="22"/>
                <w:szCs w:val="22"/>
                <w:lang w:eastAsia="en-GB"/>
                <w14:ligatures w14:val="none"/>
              </w:rPr>
              <w:t>D</w:t>
            </w:r>
            <w:r w:rsidRPr="00F143D2">
              <w:rPr>
                <w:rFonts w:asciiTheme="minorHAnsi" w:hAnsiTheme="minorHAnsi" w:cstheme="minorHAnsi"/>
                <w:b/>
                <w:bCs/>
                <w:sz w:val="22"/>
                <w:szCs w:val="22"/>
                <w:lang w:eastAsia="en-GB"/>
                <w14:ligatures w14:val="none"/>
              </w:rPr>
              <w:t>elivery</w:t>
            </w:r>
          </w:p>
          <w:p w14:paraId="19EB4BCA" w14:textId="77777777" w:rsidR="00F143D2" w:rsidRPr="00F143D2" w:rsidRDefault="00F143D2" w:rsidP="00F143D2">
            <w:pPr>
              <w:rPr>
                <w:rFonts w:asciiTheme="minorHAnsi" w:hAnsiTheme="minorHAnsi" w:cstheme="minorHAnsi"/>
                <w:sz w:val="22"/>
                <w:szCs w:val="22"/>
                <w:lang w:eastAsia="en-GB"/>
                <w14:ligatures w14:val="none"/>
              </w:rPr>
            </w:pPr>
          </w:p>
          <w:p w14:paraId="72C75394"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Staff will be given detailed information during the induction process regarding policy and procedure.    </w:t>
            </w:r>
          </w:p>
          <w:p w14:paraId="63DE54BE" w14:textId="77777777" w:rsidR="00F143D2" w:rsidRPr="00F143D2" w:rsidRDefault="00F143D2" w:rsidP="00F143D2">
            <w:pPr>
              <w:rPr>
                <w:rFonts w:asciiTheme="minorHAnsi" w:hAnsiTheme="minorHAnsi" w:cstheme="minorHAnsi"/>
                <w:sz w:val="22"/>
                <w:szCs w:val="22"/>
                <w:lang w:eastAsia="en-GB"/>
                <w14:ligatures w14:val="none"/>
              </w:rPr>
            </w:pPr>
          </w:p>
          <w:p w14:paraId="6365E027"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The post holder must adhere to the information contained within the </w:t>
            </w:r>
            <w:proofErr w:type="spellStart"/>
            <w:r w:rsidRPr="00F143D2">
              <w:rPr>
                <w:rFonts w:asciiTheme="minorHAnsi" w:hAnsiTheme="minorHAnsi" w:cstheme="minorHAnsi"/>
                <w:sz w:val="22"/>
                <w:szCs w:val="22"/>
                <w:lang w:eastAsia="en-GB"/>
                <w14:ligatures w14:val="none"/>
              </w:rPr>
              <w:t>organisation’s</w:t>
            </w:r>
            <w:proofErr w:type="spellEnd"/>
            <w:r w:rsidRPr="00F143D2">
              <w:rPr>
                <w:rFonts w:asciiTheme="minorHAnsi" w:hAnsiTheme="minorHAnsi" w:cstheme="minorHAnsi"/>
                <w:sz w:val="22"/>
                <w:szCs w:val="22"/>
                <w:lang w:eastAsia="en-GB"/>
                <w14:ligatures w14:val="none"/>
              </w:rPr>
              <w:t xml:space="preserve"> policies and regional directives, ensuring protocols are always adhered to.</w:t>
            </w:r>
          </w:p>
          <w:p w14:paraId="56551DEB" w14:textId="77777777" w:rsidR="00F143D2" w:rsidRPr="00F143D2" w:rsidRDefault="00F143D2" w:rsidP="00F143D2">
            <w:pPr>
              <w:rPr>
                <w:rFonts w:asciiTheme="minorHAnsi" w:hAnsiTheme="minorHAnsi" w:cstheme="minorHAnsi"/>
                <w:sz w:val="22"/>
                <w:szCs w:val="22"/>
                <w:lang w:eastAsia="en-GB"/>
                <w14:ligatures w14:val="none"/>
              </w:rPr>
            </w:pPr>
          </w:p>
          <w:p w14:paraId="1A69B3D7" w14:textId="77777777" w:rsidR="00F143D2" w:rsidRPr="00F143D2" w:rsidRDefault="00F143D2" w:rsidP="00F143D2">
            <w:pPr>
              <w:rPr>
                <w:rFonts w:asciiTheme="minorHAnsi" w:hAnsiTheme="minorHAnsi" w:cstheme="minorHAnsi"/>
                <w:b/>
                <w:bCs/>
                <w:sz w:val="22"/>
                <w:szCs w:val="22"/>
                <w:lang w:eastAsia="en-GB"/>
                <w14:ligatures w14:val="none"/>
              </w:rPr>
            </w:pPr>
            <w:r w:rsidRPr="00F143D2">
              <w:rPr>
                <w:rFonts w:asciiTheme="minorHAnsi" w:hAnsiTheme="minorHAnsi" w:cstheme="minorHAnsi"/>
                <w:b/>
                <w:bCs/>
                <w:sz w:val="22"/>
                <w:szCs w:val="22"/>
                <w:lang w:eastAsia="en-GB"/>
                <w14:ligatures w14:val="none"/>
              </w:rPr>
              <w:t>Security</w:t>
            </w:r>
          </w:p>
          <w:p w14:paraId="6424EF0F" w14:textId="77777777" w:rsidR="00F143D2" w:rsidRPr="00F143D2" w:rsidRDefault="00F143D2" w:rsidP="00F143D2">
            <w:pPr>
              <w:rPr>
                <w:rFonts w:asciiTheme="minorHAnsi" w:hAnsiTheme="minorHAnsi" w:cstheme="minorHAnsi"/>
                <w:sz w:val="22"/>
                <w:szCs w:val="22"/>
                <w:lang w:eastAsia="en-GB"/>
                <w14:ligatures w14:val="none"/>
              </w:rPr>
            </w:pPr>
          </w:p>
          <w:p w14:paraId="77F3F5E0"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The security of the </w:t>
            </w:r>
            <w:proofErr w:type="spellStart"/>
            <w:r w:rsidRPr="00F143D2">
              <w:rPr>
                <w:rFonts w:asciiTheme="minorHAnsi" w:hAnsiTheme="minorHAnsi" w:cstheme="minorHAnsi"/>
                <w:sz w:val="22"/>
                <w:szCs w:val="22"/>
                <w:lang w:eastAsia="en-GB"/>
                <w14:ligatures w14:val="none"/>
              </w:rPr>
              <w:t>organisation</w:t>
            </w:r>
            <w:proofErr w:type="spellEnd"/>
            <w:r w:rsidRPr="00F143D2">
              <w:rPr>
                <w:rFonts w:asciiTheme="minorHAnsi" w:hAnsiTheme="minorHAnsi" w:cstheme="minorHAnsi"/>
                <w:sz w:val="22"/>
                <w:szCs w:val="22"/>
                <w:lang w:eastAsia="en-GB"/>
                <w14:ligatures w14:val="none"/>
              </w:rPr>
              <w:t xml:space="preserve"> is the responsibility of all personnel. The post holder must ensure they always remain vigilant and report any suspicious activity immediately to their line manager.</w:t>
            </w:r>
          </w:p>
          <w:p w14:paraId="652C9400" w14:textId="77777777" w:rsidR="00F143D2" w:rsidRPr="00F143D2" w:rsidRDefault="00F143D2" w:rsidP="00F143D2">
            <w:pPr>
              <w:rPr>
                <w:rFonts w:asciiTheme="minorHAnsi" w:hAnsiTheme="minorHAnsi" w:cstheme="minorHAnsi"/>
                <w:sz w:val="22"/>
                <w:szCs w:val="22"/>
                <w:lang w:eastAsia="en-GB"/>
                <w14:ligatures w14:val="none"/>
              </w:rPr>
            </w:pPr>
          </w:p>
          <w:p w14:paraId="7A36A720"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Under no circumstances are staff to share the codes for the door locks with anyone, and they are to ensure that restricted areas remain effectively secured. Likewise, password controls are to be maintained and passwords are not to be shared.</w:t>
            </w:r>
          </w:p>
          <w:p w14:paraId="1DB682BE" w14:textId="77777777" w:rsidR="00F143D2" w:rsidRPr="00F143D2" w:rsidRDefault="00F143D2" w:rsidP="00F143D2">
            <w:pPr>
              <w:rPr>
                <w:rFonts w:asciiTheme="minorHAnsi" w:hAnsiTheme="minorHAnsi" w:cstheme="minorHAnsi"/>
                <w:sz w:val="22"/>
                <w:szCs w:val="22"/>
                <w:lang w:eastAsia="en-GB"/>
                <w14:ligatures w14:val="none"/>
              </w:rPr>
            </w:pPr>
          </w:p>
          <w:p w14:paraId="7DC28045" w14:textId="7226D6D7" w:rsidR="00F143D2" w:rsidRPr="00F143D2" w:rsidRDefault="00F143D2" w:rsidP="00F143D2">
            <w:pPr>
              <w:rPr>
                <w:rFonts w:asciiTheme="minorHAnsi" w:hAnsiTheme="minorHAnsi" w:cstheme="minorHAnsi"/>
                <w:b/>
                <w:bCs/>
                <w:sz w:val="22"/>
                <w:szCs w:val="22"/>
                <w:lang w:eastAsia="en-GB"/>
                <w14:ligatures w14:val="none"/>
              </w:rPr>
            </w:pPr>
            <w:r w:rsidRPr="00F143D2">
              <w:rPr>
                <w:rFonts w:asciiTheme="minorHAnsi" w:hAnsiTheme="minorHAnsi" w:cstheme="minorHAnsi"/>
                <w:b/>
                <w:bCs/>
                <w:sz w:val="22"/>
                <w:szCs w:val="22"/>
                <w:lang w:eastAsia="en-GB"/>
                <w14:ligatures w14:val="none"/>
              </w:rPr>
              <w:t xml:space="preserve">Professional </w:t>
            </w:r>
            <w:r w:rsidR="008B1683">
              <w:rPr>
                <w:rFonts w:asciiTheme="minorHAnsi" w:hAnsiTheme="minorHAnsi" w:cstheme="minorHAnsi"/>
                <w:b/>
                <w:bCs/>
                <w:sz w:val="22"/>
                <w:szCs w:val="22"/>
                <w:lang w:eastAsia="en-GB"/>
                <w14:ligatures w14:val="none"/>
              </w:rPr>
              <w:t>C</w:t>
            </w:r>
            <w:r w:rsidRPr="00F143D2">
              <w:rPr>
                <w:rFonts w:asciiTheme="minorHAnsi" w:hAnsiTheme="minorHAnsi" w:cstheme="minorHAnsi"/>
                <w:b/>
                <w:bCs/>
                <w:sz w:val="22"/>
                <w:szCs w:val="22"/>
                <w:lang w:eastAsia="en-GB"/>
                <w14:ligatures w14:val="none"/>
              </w:rPr>
              <w:t>onduct</w:t>
            </w:r>
          </w:p>
          <w:p w14:paraId="29BFE1AF" w14:textId="77777777" w:rsidR="00F143D2" w:rsidRPr="00F143D2" w:rsidRDefault="00F143D2" w:rsidP="00F143D2">
            <w:pPr>
              <w:rPr>
                <w:rFonts w:asciiTheme="minorHAnsi" w:hAnsiTheme="minorHAnsi" w:cstheme="minorHAnsi"/>
                <w:sz w:val="22"/>
                <w:szCs w:val="22"/>
                <w:lang w:eastAsia="en-GB"/>
                <w14:ligatures w14:val="none"/>
              </w:rPr>
            </w:pPr>
          </w:p>
          <w:p w14:paraId="4141D1E9"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All staff are required to dress appropriately for their role.</w:t>
            </w:r>
          </w:p>
          <w:p w14:paraId="151EC199" w14:textId="77777777" w:rsidR="00F143D2" w:rsidRPr="00F143D2" w:rsidRDefault="00F143D2" w:rsidP="00F143D2">
            <w:pPr>
              <w:rPr>
                <w:rFonts w:asciiTheme="minorHAnsi" w:hAnsiTheme="minorHAnsi" w:cstheme="minorHAnsi"/>
                <w:sz w:val="22"/>
                <w:szCs w:val="22"/>
                <w:lang w:eastAsia="en-GB"/>
                <w14:ligatures w14:val="none"/>
              </w:rPr>
            </w:pPr>
          </w:p>
          <w:p w14:paraId="57F5B7EA" w14:textId="77777777" w:rsidR="00F143D2" w:rsidRPr="00F143D2" w:rsidRDefault="00F143D2" w:rsidP="00F143D2">
            <w:pPr>
              <w:rPr>
                <w:rFonts w:asciiTheme="minorHAnsi" w:hAnsiTheme="minorHAnsi" w:cstheme="minorHAnsi"/>
                <w:b/>
                <w:bCs/>
                <w:sz w:val="22"/>
                <w:szCs w:val="22"/>
                <w:lang w:eastAsia="en-GB"/>
                <w14:ligatures w14:val="none"/>
              </w:rPr>
            </w:pPr>
            <w:r w:rsidRPr="00F143D2">
              <w:rPr>
                <w:rFonts w:asciiTheme="minorHAnsi" w:hAnsiTheme="minorHAnsi" w:cstheme="minorHAnsi"/>
                <w:b/>
                <w:bCs/>
                <w:sz w:val="22"/>
                <w:szCs w:val="22"/>
                <w:lang w:eastAsia="en-GB"/>
                <w14:ligatures w14:val="none"/>
              </w:rPr>
              <w:t>Leave</w:t>
            </w:r>
          </w:p>
          <w:p w14:paraId="089D61BB" w14:textId="77777777" w:rsidR="00F143D2" w:rsidRPr="00F143D2" w:rsidRDefault="00F143D2" w:rsidP="00F143D2">
            <w:pPr>
              <w:rPr>
                <w:rFonts w:asciiTheme="minorHAnsi" w:hAnsiTheme="minorHAnsi" w:cstheme="minorHAnsi"/>
                <w:sz w:val="22"/>
                <w:szCs w:val="22"/>
                <w:lang w:eastAsia="en-GB"/>
                <w14:ligatures w14:val="none"/>
              </w:rPr>
            </w:pPr>
          </w:p>
          <w:p w14:paraId="18BAEE9F" w14:textId="07DDCA85"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All personnel are entitled to take leave. </w:t>
            </w:r>
          </w:p>
          <w:p w14:paraId="5660F944" w14:textId="77777777" w:rsidR="00F143D2" w:rsidRPr="00F143D2" w:rsidRDefault="00F143D2" w:rsidP="00F143D2">
            <w:pPr>
              <w:rPr>
                <w:rFonts w:asciiTheme="minorHAnsi" w:hAnsiTheme="minorHAnsi" w:cstheme="minorHAnsi"/>
                <w:sz w:val="22"/>
                <w:szCs w:val="22"/>
                <w:lang w:eastAsia="en-GB"/>
                <w14:ligatures w14:val="none"/>
              </w:rPr>
            </w:pPr>
          </w:p>
          <w:p w14:paraId="614785AF"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Public holidays will be calculated on a pro-rated basis dependent on the number of hours worked.</w:t>
            </w:r>
          </w:p>
          <w:p w14:paraId="0FE07E91" w14:textId="77777777" w:rsidR="00F143D2" w:rsidRPr="00F143D2" w:rsidRDefault="00F143D2" w:rsidP="00F143D2">
            <w:pPr>
              <w:rPr>
                <w:rFonts w:asciiTheme="minorHAnsi" w:hAnsiTheme="minorHAnsi" w:cstheme="minorHAnsi"/>
                <w:sz w:val="22"/>
                <w:szCs w:val="22"/>
                <w:lang w:eastAsia="en-GB"/>
                <w14:ligatures w14:val="none"/>
              </w:rPr>
            </w:pPr>
          </w:p>
        </w:tc>
      </w:tr>
    </w:tbl>
    <w:p w14:paraId="4A3A01F1" w14:textId="77777777" w:rsidR="00F143D2" w:rsidRPr="00F143D2" w:rsidRDefault="00F143D2" w:rsidP="00F143D2">
      <w:pPr>
        <w:suppressAutoHyphens/>
        <w:rPr>
          <w:rFonts w:eastAsia="Times New Roman" w:cstheme="minorHAnsi"/>
          <w:kern w:val="0"/>
          <w14:ligatures w14:val="none"/>
        </w:rPr>
      </w:pPr>
    </w:p>
    <w:tbl>
      <w:tblPr>
        <w:tblStyle w:val="TableGrid"/>
        <w:tblW w:w="9606" w:type="dxa"/>
        <w:tblLayout w:type="fixed"/>
        <w:tblLook w:val="04A0" w:firstRow="1" w:lastRow="0" w:firstColumn="1" w:lastColumn="0" w:noHBand="0" w:noVBand="1"/>
      </w:tblPr>
      <w:tblGrid>
        <w:gridCol w:w="9606"/>
      </w:tblGrid>
      <w:tr w:rsidR="00F143D2" w:rsidRPr="00F143D2" w14:paraId="1A728B05" w14:textId="77777777" w:rsidTr="00F143D2">
        <w:tc>
          <w:tcPr>
            <w:tcW w:w="9606" w:type="dxa"/>
            <w:shd w:val="clear" w:color="auto" w:fill="4472C4" w:themeFill="accent1"/>
          </w:tcPr>
          <w:p w14:paraId="2E695870" w14:textId="718A1963"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 xml:space="preserve">Primary </w:t>
            </w:r>
            <w:r w:rsidR="008B1683">
              <w:rPr>
                <w:rFonts w:asciiTheme="minorHAnsi" w:hAnsiTheme="minorHAnsi" w:cstheme="minorHAnsi"/>
                <w:b/>
                <w:color w:val="FFFFFF" w:themeColor="background1"/>
                <w:sz w:val="22"/>
                <w:szCs w:val="22"/>
                <w:lang w:eastAsia="en-GB"/>
                <w14:ligatures w14:val="none"/>
              </w:rPr>
              <w:t>R</w:t>
            </w:r>
            <w:r w:rsidRPr="00F143D2">
              <w:rPr>
                <w:rFonts w:asciiTheme="minorHAnsi" w:hAnsiTheme="minorHAnsi" w:cstheme="minorHAnsi"/>
                <w:b/>
                <w:color w:val="FFFFFF" w:themeColor="background1"/>
                <w:sz w:val="22"/>
                <w:szCs w:val="22"/>
                <w:lang w:eastAsia="en-GB"/>
                <w14:ligatures w14:val="none"/>
              </w:rPr>
              <w:t>esponsibilities</w:t>
            </w:r>
          </w:p>
        </w:tc>
      </w:tr>
      <w:tr w:rsidR="00F143D2" w:rsidRPr="00F143D2" w14:paraId="683B4904" w14:textId="77777777" w:rsidTr="00F143D2">
        <w:tc>
          <w:tcPr>
            <w:tcW w:w="9606" w:type="dxa"/>
          </w:tcPr>
          <w:p w14:paraId="374BF97C"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The following are the core responsibilities of the Advanced Nurse Practitioner. There may be, on occasion, a requirement to carry out other tasks; this will be dependent upon factors such as workload and staffing levels:</w:t>
            </w:r>
          </w:p>
          <w:p w14:paraId="78AEEC80" w14:textId="77777777" w:rsidR="00F143D2" w:rsidRPr="00F143D2" w:rsidRDefault="00F143D2" w:rsidP="00F143D2">
            <w:pPr>
              <w:rPr>
                <w:rFonts w:asciiTheme="minorHAnsi" w:hAnsiTheme="minorHAnsi" w:cstheme="minorHAnsi"/>
                <w:sz w:val="22"/>
                <w:szCs w:val="22"/>
                <w:lang w:eastAsia="en-GB"/>
                <w14:ligatures w14:val="none"/>
              </w:rPr>
            </w:pPr>
          </w:p>
          <w:p w14:paraId="69B3DE43"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Develop, implement and embed health promotion and wellbeing </w:t>
            </w:r>
            <w:proofErr w:type="spellStart"/>
            <w:proofErr w:type="gramStart"/>
            <w:r w:rsidRPr="00F143D2">
              <w:rPr>
                <w:rFonts w:asciiTheme="minorHAnsi" w:hAnsiTheme="minorHAnsi" w:cstheme="minorHAnsi"/>
                <w:sz w:val="22"/>
                <w:szCs w:val="22"/>
                <w14:ligatures w14:val="none"/>
              </w:rPr>
              <w:t>programmes</w:t>
            </w:r>
            <w:proofErr w:type="spellEnd"/>
            <w:proofErr w:type="gramEnd"/>
            <w:r w:rsidRPr="00F143D2">
              <w:rPr>
                <w:rFonts w:asciiTheme="minorHAnsi" w:hAnsiTheme="minorHAnsi" w:cstheme="minorHAnsi"/>
                <w:sz w:val="22"/>
                <w:szCs w:val="22"/>
                <w14:ligatures w14:val="none"/>
              </w:rPr>
              <w:t xml:space="preserve"> </w:t>
            </w:r>
          </w:p>
          <w:p w14:paraId="3462A29B" w14:textId="77777777" w:rsidR="00F143D2" w:rsidRPr="00F143D2" w:rsidRDefault="00F143D2" w:rsidP="00F143D2">
            <w:pPr>
              <w:ind w:left="720"/>
              <w:contextualSpacing/>
              <w:rPr>
                <w:rFonts w:asciiTheme="minorHAnsi" w:hAnsiTheme="minorHAnsi" w:cstheme="minorHAnsi"/>
                <w:sz w:val="22"/>
                <w:szCs w:val="22"/>
                <w14:ligatures w14:val="none"/>
              </w:rPr>
            </w:pPr>
          </w:p>
          <w:p w14:paraId="4704EE39"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Manage patients presenting with a range of acute and chronic medical conditions, providing subject matter expert </w:t>
            </w:r>
            <w:proofErr w:type="gramStart"/>
            <w:r w:rsidRPr="00F143D2">
              <w:rPr>
                <w:rFonts w:asciiTheme="minorHAnsi" w:hAnsiTheme="minorHAnsi" w:cstheme="minorHAnsi"/>
                <w:sz w:val="22"/>
                <w:szCs w:val="22"/>
                <w14:ligatures w14:val="none"/>
              </w:rPr>
              <w:t>advice</w:t>
            </w:r>
            <w:proofErr w:type="gramEnd"/>
            <w:r w:rsidRPr="00F143D2">
              <w:rPr>
                <w:rFonts w:asciiTheme="minorHAnsi" w:hAnsiTheme="minorHAnsi" w:cstheme="minorHAnsi"/>
                <w:sz w:val="22"/>
                <w:szCs w:val="22"/>
                <w14:ligatures w14:val="none"/>
              </w:rPr>
              <w:t xml:space="preserve"> </w:t>
            </w:r>
          </w:p>
          <w:p w14:paraId="2333D959" w14:textId="77777777" w:rsidR="00F143D2" w:rsidRPr="00F143D2" w:rsidRDefault="00F143D2" w:rsidP="00F143D2">
            <w:pPr>
              <w:rPr>
                <w:rFonts w:asciiTheme="minorHAnsi" w:hAnsiTheme="minorHAnsi" w:cstheme="minorHAnsi"/>
                <w:sz w:val="22"/>
                <w:szCs w:val="22"/>
                <w:lang w:eastAsia="en-GB"/>
                <w14:ligatures w14:val="none"/>
              </w:rPr>
            </w:pPr>
          </w:p>
          <w:p w14:paraId="1726009A"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Implement and evaluate individual </w:t>
            </w:r>
            <w:proofErr w:type="spellStart"/>
            <w:r w:rsidRPr="00F143D2">
              <w:rPr>
                <w:rFonts w:asciiTheme="minorHAnsi" w:hAnsiTheme="minorHAnsi" w:cstheme="minorHAnsi"/>
                <w:sz w:val="22"/>
                <w:szCs w:val="22"/>
                <w14:ligatures w14:val="none"/>
              </w:rPr>
              <w:t>specialised</w:t>
            </w:r>
            <w:proofErr w:type="spellEnd"/>
            <w:r w:rsidRPr="00F143D2">
              <w:rPr>
                <w:rFonts w:asciiTheme="minorHAnsi" w:hAnsiTheme="minorHAnsi" w:cstheme="minorHAnsi"/>
                <w:sz w:val="22"/>
                <w:szCs w:val="22"/>
                <w14:ligatures w14:val="none"/>
              </w:rPr>
              <w:t xml:space="preserve"> treatment plans for chronic disease </w:t>
            </w:r>
            <w:proofErr w:type="gramStart"/>
            <w:r w:rsidRPr="00F143D2">
              <w:rPr>
                <w:rFonts w:asciiTheme="minorHAnsi" w:hAnsiTheme="minorHAnsi" w:cstheme="minorHAnsi"/>
                <w:sz w:val="22"/>
                <w:szCs w:val="22"/>
                <w14:ligatures w14:val="none"/>
              </w:rPr>
              <w:t>patients</w:t>
            </w:r>
            <w:proofErr w:type="gramEnd"/>
          </w:p>
          <w:p w14:paraId="27F1E28C" w14:textId="77777777" w:rsidR="00F143D2" w:rsidRPr="00F143D2" w:rsidRDefault="00F143D2" w:rsidP="00F143D2">
            <w:pPr>
              <w:rPr>
                <w:rFonts w:asciiTheme="minorHAnsi" w:hAnsiTheme="minorHAnsi" w:cstheme="minorHAnsi"/>
                <w:sz w:val="22"/>
                <w:szCs w:val="22"/>
                <w:lang w:eastAsia="en-GB"/>
                <w14:ligatures w14:val="none"/>
              </w:rPr>
            </w:pPr>
          </w:p>
          <w:p w14:paraId="058CDD18"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Identify, manage and support patients at risk of developing long-term conditions, preventing adverse effects to the patient’s </w:t>
            </w:r>
            <w:proofErr w:type="gramStart"/>
            <w:r w:rsidRPr="00F143D2">
              <w:rPr>
                <w:rFonts w:asciiTheme="minorHAnsi" w:hAnsiTheme="minorHAnsi" w:cstheme="minorHAnsi"/>
                <w:sz w:val="22"/>
                <w:szCs w:val="22"/>
                <w14:ligatures w14:val="none"/>
              </w:rPr>
              <w:t>health</w:t>
            </w:r>
            <w:proofErr w:type="gramEnd"/>
          </w:p>
          <w:p w14:paraId="080A9918" w14:textId="77777777" w:rsidR="00F143D2" w:rsidRPr="00F143D2" w:rsidRDefault="00F143D2" w:rsidP="00F143D2">
            <w:pPr>
              <w:rPr>
                <w:rFonts w:asciiTheme="minorHAnsi" w:hAnsiTheme="minorHAnsi" w:cstheme="minorHAnsi"/>
                <w:sz w:val="22"/>
                <w:szCs w:val="22"/>
                <w:lang w:eastAsia="en-GB"/>
                <w14:ligatures w14:val="none"/>
              </w:rPr>
            </w:pPr>
          </w:p>
          <w:p w14:paraId="199FEA1D"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lastRenderedPageBreak/>
              <w:t>Provide advanced, specialist nursing care to patients as required in accordance with clinical based evidence, NICE and the NSF</w:t>
            </w:r>
          </w:p>
          <w:p w14:paraId="26E51D73" w14:textId="77777777" w:rsidR="00F143D2" w:rsidRPr="00F143D2" w:rsidRDefault="00F143D2" w:rsidP="00F143D2">
            <w:pPr>
              <w:rPr>
                <w:rFonts w:asciiTheme="minorHAnsi" w:hAnsiTheme="minorHAnsi" w:cstheme="minorHAnsi"/>
                <w:sz w:val="22"/>
                <w:szCs w:val="22"/>
                <w:lang w:eastAsia="en-GB"/>
                <w14:ligatures w14:val="none"/>
              </w:rPr>
            </w:pPr>
          </w:p>
          <w:p w14:paraId="3EA7801F"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Provide wound care (ulcer/Doppler, etc.)</w:t>
            </w:r>
          </w:p>
          <w:p w14:paraId="3AEAF9B5" w14:textId="77777777" w:rsidR="00F143D2" w:rsidRPr="00F143D2" w:rsidRDefault="00F143D2" w:rsidP="00F143D2">
            <w:pPr>
              <w:rPr>
                <w:rFonts w:asciiTheme="minorHAnsi" w:hAnsiTheme="minorHAnsi" w:cstheme="minorHAnsi"/>
                <w:sz w:val="22"/>
                <w:szCs w:val="22"/>
                <w:lang w:eastAsia="en-GB"/>
                <w14:ligatures w14:val="none"/>
              </w:rPr>
            </w:pPr>
          </w:p>
          <w:p w14:paraId="637A636D"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Provide specialist clinics such as ear syringing, contraception, etc.</w:t>
            </w:r>
          </w:p>
          <w:p w14:paraId="69454228" w14:textId="77777777" w:rsidR="00F143D2" w:rsidRPr="00F143D2" w:rsidRDefault="00F143D2" w:rsidP="00F143D2">
            <w:pPr>
              <w:rPr>
                <w:rFonts w:asciiTheme="minorHAnsi" w:hAnsiTheme="minorHAnsi" w:cstheme="minorHAnsi"/>
                <w:sz w:val="22"/>
                <w:szCs w:val="22"/>
                <w:lang w:eastAsia="en-GB"/>
                <w14:ligatures w14:val="none"/>
              </w:rPr>
            </w:pPr>
          </w:p>
          <w:p w14:paraId="2107F883"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Undertake the collection of pathological </w:t>
            </w:r>
            <w:proofErr w:type="gramStart"/>
            <w:r w:rsidRPr="00F143D2">
              <w:rPr>
                <w:rFonts w:asciiTheme="minorHAnsi" w:hAnsiTheme="minorHAnsi" w:cstheme="minorHAnsi"/>
                <w:sz w:val="22"/>
                <w:szCs w:val="22"/>
                <w14:ligatures w14:val="none"/>
              </w:rPr>
              <w:t>specimens</w:t>
            </w:r>
            <w:proofErr w:type="gramEnd"/>
            <w:r w:rsidRPr="00F143D2">
              <w:rPr>
                <w:rFonts w:asciiTheme="minorHAnsi" w:hAnsiTheme="minorHAnsi" w:cstheme="minorHAnsi"/>
                <w:sz w:val="22"/>
                <w:szCs w:val="22"/>
                <w14:ligatures w14:val="none"/>
              </w:rPr>
              <w:t xml:space="preserve"> </w:t>
            </w:r>
          </w:p>
          <w:p w14:paraId="49D5765B"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 </w:t>
            </w:r>
          </w:p>
          <w:p w14:paraId="1D2A66D0"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Provide travel medicine </w:t>
            </w:r>
            <w:proofErr w:type="gramStart"/>
            <w:r w:rsidRPr="00F143D2">
              <w:rPr>
                <w:rFonts w:asciiTheme="minorHAnsi" w:hAnsiTheme="minorHAnsi" w:cstheme="minorHAnsi"/>
                <w:sz w:val="22"/>
                <w:szCs w:val="22"/>
                <w14:ligatures w14:val="none"/>
              </w:rPr>
              <w:t>services</w:t>
            </w:r>
            <w:proofErr w:type="gramEnd"/>
          </w:p>
          <w:p w14:paraId="7EB706A9" w14:textId="77777777" w:rsidR="00F143D2" w:rsidRPr="00F143D2" w:rsidRDefault="00F143D2" w:rsidP="00F143D2">
            <w:pPr>
              <w:ind w:left="720"/>
              <w:contextualSpacing/>
              <w:rPr>
                <w:rFonts w:asciiTheme="minorHAnsi" w:hAnsiTheme="minorHAnsi" w:cstheme="minorHAnsi"/>
                <w:sz w:val="22"/>
                <w:szCs w:val="22"/>
                <w14:ligatures w14:val="none"/>
              </w:rPr>
            </w:pPr>
          </w:p>
          <w:p w14:paraId="4E877E13"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Request pathology services as necessary</w:t>
            </w:r>
          </w:p>
          <w:p w14:paraId="3EFC8255" w14:textId="77777777" w:rsidR="00F143D2" w:rsidRPr="00F143D2" w:rsidRDefault="00F143D2" w:rsidP="00F143D2">
            <w:pPr>
              <w:rPr>
                <w:rFonts w:asciiTheme="minorHAnsi" w:hAnsiTheme="minorHAnsi" w:cstheme="minorHAnsi"/>
                <w:sz w:val="22"/>
                <w:szCs w:val="22"/>
                <w:lang w:eastAsia="en-GB"/>
                <w14:ligatures w14:val="none"/>
              </w:rPr>
            </w:pPr>
          </w:p>
          <w:p w14:paraId="7820D223"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Process and interpret pathology and other test results as </w:t>
            </w:r>
            <w:proofErr w:type="gramStart"/>
            <w:r w:rsidRPr="00F143D2">
              <w:rPr>
                <w:rFonts w:asciiTheme="minorHAnsi" w:hAnsiTheme="minorHAnsi" w:cstheme="minorHAnsi"/>
                <w:sz w:val="22"/>
                <w:szCs w:val="22"/>
                <w14:ligatures w14:val="none"/>
              </w:rPr>
              <w:t>required</w:t>
            </w:r>
            <w:proofErr w:type="gramEnd"/>
          </w:p>
          <w:p w14:paraId="1E2A9210" w14:textId="77777777" w:rsidR="00F143D2" w:rsidRPr="00F143D2" w:rsidRDefault="00F143D2" w:rsidP="00F143D2">
            <w:pPr>
              <w:rPr>
                <w:rFonts w:asciiTheme="minorHAnsi" w:hAnsiTheme="minorHAnsi" w:cstheme="minorHAnsi"/>
                <w:sz w:val="22"/>
                <w:szCs w:val="22"/>
                <w:lang w:eastAsia="en-GB"/>
                <w14:ligatures w14:val="none"/>
              </w:rPr>
            </w:pPr>
          </w:p>
          <w:p w14:paraId="62322157"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Provide chronic disease clinics, delivering patient care as necessary, referring patients to secondary/specialist care as </w:t>
            </w:r>
            <w:proofErr w:type="gramStart"/>
            <w:r w:rsidRPr="00F143D2">
              <w:rPr>
                <w:rFonts w:asciiTheme="minorHAnsi" w:hAnsiTheme="minorHAnsi" w:cstheme="minorHAnsi"/>
                <w:sz w:val="22"/>
                <w:szCs w:val="22"/>
                <w14:ligatures w14:val="none"/>
              </w:rPr>
              <w:t>required</w:t>
            </w:r>
            <w:proofErr w:type="gramEnd"/>
          </w:p>
          <w:p w14:paraId="3835E2EB" w14:textId="77777777" w:rsidR="00F143D2" w:rsidRPr="00F143D2" w:rsidRDefault="00F143D2" w:rsidP="00F143D2">
            <w:pPr>
              <w:rPr>
                <w:rFonts w:asciiTheme="minorHAnsi" w:hAnsiTheme="minorHAnsi" w:cstheme="minorHAnsi"/>
                <w:sz w:val="22"/>
                <w:szCs w:val="22"/>
                <w:lang w:eastAsia="en-GB"/>
                <w14:ligatures w14:val="none"/>
              </w:rPr>
            </w:pPr>
          </w:p>
          <w:p w14:paraId="064F22D2"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Maintain accurate clinical records in conjunction with extant legislation</w:t>
            </w:r>
            <w:r w:rsidRPr="00F143D2">
              <w:rPr>
                <w:rFonts w:asciiTheme="minorHAnsi" w:hAnsiTheme="minorHAnsi" w:cstheme="minorHAnsi"/>
                <w:sz w:val="22"/>
                <w:szCs w:val="22"/>
                <w14:ligatures w14:val="none"/>
              </w:rPr>
              <w:br/>
            </w:r>
          </w:p>
          <w:p w14:paraId="24F796C7"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Ensure SNOMED CT codes are used </w:t>
            </w:r>
            <w:proofErr w:type="gramStart"/>
            <w:r w:rsidRPr="00F143D2">
              <w:rPr>
                <w:rFonts w:asciiTheme="minorHAnsi" w:hAnsiTheme="minorHAnsi" w:cstheme="minorHAnsi"/>
                <w:sz w:val="22"/>
                <w:szCs w:val="22"/>
                <w14:ligatures w14:val="none"/>
              </w:rPr>
              <w:t>effectively</w:t>
            </w:r>
            <w:proofErr w:type="gramEnd"/>
            <w:r w:rsidRPr="00F143D2">
              <w:rPr>
                <w:rFonts w:asciiTheme="minorHAnsi" w:hAnsiTheme="minorHAnsi" w:cstheme="minorHAnsi"/>
                <w:sz w:val="22"/>
                <w:szCs w:val="22"/>
                <w14:ligatures w14:val="none"/>
              </w:rPr>
              <w:t xml:space="preserve"> </w:t>
            </w:r>
          </w:p>
          <w:p w14:paraId="49600485" w14:textId="77777777" w:rsidR="00F143D2" w:rsidRPr="00F143D2" w:rsidRDefault="00F143D2" w:rsidP="00F143D2">
            <w:pPr>
              <w:rPr>
                <w:rFonts w:asciiTheme="minorHAnsi" w:hAnsiTheme="minorHAnsi" w:cstheme="minorHAnsi"/>
                <w:sz w:val="22"/>
                <w:szCs w:val="22"/>
                <w:lang w:eastAsia="en-GB"/>
                <w14:ligatures w14:val="none"/>
              </w:rPr>
            </w:pPr>
          </w:p>
          <w:p w14:paraId="039A2CF3"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Maintain chronic disease registers</w:t>
            </w:r>
            <w:r w:rsidRPr="00F143D2">
              <w:rPr>
                <w:rFonts w:asciiTheme="minorHAnsi" w:hAnsiTheme="minorHAnsi" w:cstheme="minorHAnsi"/>
                <w:sz w:val="22"/>
                <w:szCs w:val="22"/>
                <w14:ligatures w14:val="none"/>
              </w:rPr>
              <w:br/>
            </w:r>
          </w:p>
          <w:p w14:paraId="4CBB1675"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Develop, implement and embed well woman </w:t>
            </w:r>
            <w:proofErr w:type="gramStart"/>
            <w:r w:rsidRPr="00F143D2">
              <w:rPr>
                <w:rFonts w:asciiTheme="minorHAnsi" w:hAnsiTheme="minorHAnsi" w:cstheme="minorHAnsi"/>
                <w:sz w:val="22"/>
                <w:szCs w:val="22"/>
                <w14:ligatures w14:val="none"/>
              </w:rPr>
              <w:t>clinics</w:t>
            </w:r>
            <w:proofErr w:type="gramEnd"/>
          </w:p>
          <w:p w14:paraId="4059587A" w14:textId="77777777" w:rsidR="00F143D2" w:rsidRPr="00F143D2" w:rsidRDefault="00F143D2" w:rsidP="00F143D2">
            <w:pPr>
              <w:rPr>
                <w:rFonts w:asciiTheme="minorHAnsi" w:hAnsiTheme="minorHAnsi" w:cstheme="minorHAnsi"/>
                <w:sz w:val="22"/>
                <w:szCs w:val="22"/>
                <w:lang w:eastAsia="en-GB"/>
                <w14:ligatures w14:val="none"/>
              </w:rPr>
            </w:pPr>
          </w:p>
          <w:p w14:paraId="3EA40F38"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Develop, implement and embed well man </w:t>
            </w:r>
            <w:proofErr w:type="gramStart"/>
            <w:r w:rsidRPr="00F143D2">
              <w:rPr>
                <w:rFonts w:asciiTheme="minorHAnsi" w:hAnsiTheme="minorHAnsi" w:cstheme="minorHAnsi"/>
                <w:sz w:val="22"/>
                <w:szCs w:val="22"/>
                <w14:ligatures w14:val="none"/>
              </w:rPr>
              <w:t>clinics</w:t>
            </w:r>
            <w:proofErr w:type="gramEnd"/>
          </w:p>
          <w:p w14:paraId="36E8BB73" w14:textId="77777777" w:rsidR="00F143D2" w:rsidRPr="00F143D2" w:rsidRDefault="00F143D2" w:rsidP="00F143D2">
            <w:pPr>
              <w:rPr>
                <w:rFonts w:asciiTheme="minorHAnsi" w:hAnsiTheme="minorHAnsi" w:cstheme="minorHAnsi"/>
                <w:sz w:val="22"/>
                <w:szCs w:val="22"/>
                <w:lang w:eastAsia="en-GB"/>
                <w14:ligatures w14:val="none"/>
              </w:rPr>
            </w:pPr>
          </w:p>
          <w:p w14:paraId="196BF808"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Develop, implement and embed travel </w:t>
            </w:r>
            <w:proofErr w:type="gramStart"/>
            <w:r w:rsidRPr="00F143D2">
              <w:rPr>
                <w:rFonts w:asciiTheme="minorHAnsi" w:hAnsiTheme="minorHAnsi" w:cstheme="minorHAnsi"/>
                <w:sz w:val="22"/>
                <w:szCs w:val="22"/>
                <w14:ligatures w14:val="none"/>
              </w:rPr>
              <w:t>clinics</w:t>
            </w:r>
            <w:proofErr w:type="gramEnd"/>
          </w:p>
          <w:p w14:paraId="5E1708CC" w14:textId="77777777" w:rsidR="00F143D2" w:rsidRPr="00F143D2" w:rsidRDefault="00F143D2" w:rsidP="00F143D2">
            <w:pPr>
              <w:ind w:left="720"/>
              <w:contextualSpacing/>
              <w:rPr>
                <w:rFonts w:asciiTheme="minorHAnsi" w:hAnsiTheme="minorHAnsi" w:cstheme="minorHAnsi"/>
                <w:sz w:val="22"/>
                <w:szCs w:val="22"/>
                <w14:ligatures w14:val="none"/>
              </w:rPr>
            </w:pPr>
          </w:p>
          <w:p w14:paraId="34B9554C"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Develop, implement and embed an effective call/recall </w:t>
            </w:r>
            <w:proofErr w:type="gramStart"/>
            <w:r w:rsidRPr="00F143D2">
              <w:rPr>
                <w:rFonts w:asciiTheme="minorHAnsi" w:hAnsiTheme="minorHAnsi" w:cstheme="minorHAnsi"/>
                <w:sz w:val="22"/>
                <w:szCs w:val="22"/>
                <w14:ligatures w14:val="none"/>
              </w:rPr>
              <w:t>system</w:t>
            </w:r>
            <w:proofErr w:type="gramEnd"/>
          </w:p>
          <w:p w14:paraId="450A209F" w14:textId="77777777" w:rsidR="00F143D2" w:rsidRPr="00F143D2" w:rsidRDefault="00F143D2" w:rsidP="00F143D2">
            <w:pPr>
              <w:rPr>
                <w:rFonts w:asciiTheme="minorHAnsi" w:hAnsiTheme="minorHAnsi" w:cstheme="minorHAnsi"/>
                <w:sz w:val="22"/>
                <w:szCs w:val="22"/>
                <w:lang w:eastAsia="en-GB"/>
                <w14:ligatures w14:val="none"/>
              </w:rPr>
            </w:pPr>
          </w:p>
          <w:p w14:paraId="30924FB3"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Be responsible for the implementation of an effective </w:t>
            </w:r>
            <w:proofErr w:type="spellStart"/>
            <w:r w:rsidRPr="00F143D2">
              <w:rPr>
                <w:rFonts w:asciiTheme="minorHAnsi" w:hAnsiTheme="minorHAnsi" w:cstheme="minorHAnsi"/>
                <w:sz w:val="22"/>
                <w:szCs w:val="22"/>
                <w14:ligatures w14:val="none"/>
              </w:rPr>
              <w:t>immunisation</w:t>
            </w:r>
            <w:proofErr w:type="spellEnd"/>
            <w:r w:rsidRPr="00F143D2">
              <w:rPr>
                <w:rFonts w:asciiTheme="minorHAnsi" w:hAnsiTheme="minorHAnsi" w:cstheme="minorHAnsi"/>
                <w:sz w:val="22"/>
                <w:szCs w:val="22"/>
                <w14:ligatures w14:val="none"/>
              </w:rPr>
              <w:t xml:space="preserve"> </w:t>
            </w:r>
            <w:proofErr w:type="spellStart"/>
            <w:proofErr w:type="gramStart"/>
            <w:r w:rsidRPr="00F143D2">
              <w:rPr>
                <w:rFonts w:asciiTheme="minorHAnsi" w:hAnsiTheme="minorHAnsi" w:cstheme="minorHAnsi"/>
                <w:sz w:val="22"/>
                <w:szCs w:val="22"/>
                <w14:ligatures w14:val="none"/>
              </w:rPr>
              <w:t>programme</w:t>
            </w:r>
            <w:proofErr w:type="spellEnd"/>
            <w:proofErr w:type="gramEnd"/>
          </w:p>
          <w:p w14:paraId="78085AFE" w14:textId="77777777" w:rsidR="00F143D2" w:rsidRPr="00F143D2" w:rsidRDefault="00F143D2" w:rsidP="00F143D2">
            <w:pPr>
              <w:rPr>
                <w:rFonts w:asciiTheme="minorHAnsi" w:hAnsiTheme="minorHAnsi" w:cstheme="minorHAnsi"/>
                <w:sz w:val="22"/>
                <w:szCs w:val="22"/>
                <w:lang w:eastAsia="en-GB"/>
                <w14:ligatures w14:val="none"/>
              </w:rPr>
            </w:pPr>
          </w:p>
          <w:p w14:paraId="7397C1B9"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Chaperone patients where necessary</w:t>
            </w:r>
          </w:p>
          <w:p w14:paraId="1FEFD55D" w14:textId="77777777" w:rsidR="00F143D2" w:rsidRPr="00F143D2" w:rsidRDefault="00F143D2" w:rsidP="00F143D2">
            <w:pPr>
              <w:rPr>
                <w:rFonts w:asciiTheme="minorHAnsi" w:hAnsiTheme="minorHAnsi" w:cstheme="minorHAnsi"/>
                <w:sz w:val="22"/>
                <w:szCs w:val="22"/>
                <w:lang w:eastAsia="en-GB"/>
                <w14:ligatures w14:val="none"/>
              </w:rPr>
            </w:pPr>
          </w:p>
          <w:p w14:paraId="4ED90DB4"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proofErr w:type="spellStart"/>
            <w:r w:rsidRPr="00F143D2">
              <w:rPr>
                <w:rFonts w:asciiTheme="minorHAnsi" w:hAnsiTheme="minorHAnsi" w:cstheme="minorHAnsi"/>
                <w:sz w:val="22"/>
                <w:szCs w:val="22"/>
                <w14:ligatures w14:val="none"/>
              </w:rPr>
              <w:t>Prioritise</w:t>
            </w:r>
            <w:proofErr w:type="spellEnd"/>
            <w:r w:rsidRPr="00F143D2">
              <w:rPr>
                <w:rFonts w:asciiTheme="minorHAnsi" w:hAnsiTheme="minorHAnsi" w:cstheme="minorHAnsi"/>
                <w:sz w:val="22"/>
                <w:szCs w:val="22"/>
                <w14:ligatures w14:val="none"/>
              </w:rPr>
              <w:t xml:space="preserve"> health issues and intervene </w:t>
            </w:r>
            <w:proofErr w:type="gramStart"/>
            <w:r w:rsidRPr="00F143D2">
              <w:rPr>
                <w:rFonts w:asciiTheme="minorHAnsi" w:hAnsiTheme="minorHAnsi" w:cstheme="minorHAnsi"/>
                <w:sz w:val="22"/>
                <w:szCs w:val="22"/>
                <w14:ligatures w14:val="none"/>
              </w:rPr>
              <w:t>appropriately</w:t>
            </w:r>
            <w:proofErr w:type="gramEnd"/>
          </w:p>
          <w:p w14:paraId="77EF7FB7" w14:textId="77777777" w:rsidR="00F143D2" w:rsidRPr="00F143D2" w:rsidRDefault="00F143D2" w:rsidP="00F143D2">
            <w:pPr>
              <w:rPr>
                <w:rFonts w:asciiTheme="minorHAnsi" w:hAnsiTheme="minorHAnsi" w:cstheme="minorHAnsi"/>
                <w:sz w:val="22"/>
                <w:szCs w:val="22"/>
                <w:lang w:eastAsia="en-GB"/>
                <w14:ligatures w14:val="none"/>
              </w:rPr>
            </w:pPr>
          </w:p>
          <w:p w14:paraId="3A037AB4"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Support the team in dealing with clinical </w:t>
            </w:r>
            <w:proofErr w:type="gramStart"/>
            <w:r w:rsidRPr="00F143D2">
              <w:rPr>
                <w:rFonts w:asciiTheme="minorHAnsi" w:hAnsiTheme="minorHAnsi" w:cstheme="minorHAnsi"/>
                <w:sz w:val="22"/>
                <w:szCs w:val="22"/>
                <w14:ligatures w14:val="none"/>
              </w:rPr>
              <w:t>emergencies</w:t>
            </w:r>
            <w:proofErr w:type="gramEnd"/>
          </w:p>
          <w:p w14:paraId="32872289" w14:textId="77777777" w:rsidR="00F143D2" w:rsidRPr="00F143D2" w:rsidRDefault="00F143D2" w:rsidP="00F143D2">
            <w:pPr>
              <w:rPr>
                <w:rFonts w:asciiTheme="minorHAnsi" w:hAnsiTheme="minorHAnsi" w:cstheme="minorHAnsi"/>
                <w:sz w:val="22"/>
                <w:szCs w:val="22"/>
                <w:lang w:eastAsia="en-GB"/>
                <w14:ligatures w14:val="none"/>
              </w:rPr>
            </w:pPr>
          </w:p>
          <w:p w14:paraId="05449EC4"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proofErr w:type="spellStart"/>
            <w:r w:rsidRPr="00F143D2">
              <w:rPr>
                <w:rFonts w:asciiTheme="minorHAnsi" w:hAnsiTheme="minorHAnsi" w:cstheme="minorHAnsi"/>
                <w:sz w:val="22"/>
                <w:szCs w:val="22"/>
                <w14:ligatures w14:val="none"/>
              </w:rPr>
              <w:t>Recognise</w:t>
            </w:r>
            <w:proofErr w:type="spellEnd"/>
            <w:r w:rsidRPr="00F143D2">
              <w:rPr>
                <w:rFonts w:asciiTheme="minorHAnsi" w:hAnsiTheme="minorHAnsi" w:cstheme="minorHAnsi"/>
                <w:sz w:val="22"/>
                <w:szCs w:val="22"/>
                <w14:ligatures w14:val="none"/>
              </w:rPr>
              <w:t xml:space="preserve">, assess and refer patients presenting with mental health </w:t>
            </w:r>
            <w:proofErr w:type="gramStart"/>
            <w:r w:rsidRPr="00F143D2">
              <w:rPr>
                <w:rFonts w:asciiTheme="minorHAnsi" w:hAnsiTheme="minorHAnsi" w:cstheme="minorHAnsi"/>
                <w:sz w:val="22"/>
                <w:szCs w:val="22"/>
                <w14:ligatures w14:val="none"/>
              </w:rPr>
              <w:t>needs</w:t>
            </w:r>
            <w:proofErr w:type="gramEnd"/>
          </w:p>
          <w:p w14:paraId="348B7323" w14:textId="77777777" w:rsidR="00F143D2" w:rsidRPr="00F143D2" w:rsidRDefault="00F143D2" w:rsidP="00F143D2">
            <w:pPr>
              <w:rPr>
                <w:rFonts w:asciiTheme="minorHAnsi" w:hAnsiTheme="minorHAnsi" w:cstheme="minorHAnsi"/>
                <w:sz w:val="22"/>
                <w:szCs w:val="22"/>
                <w:lang w:eastAsia="en-GB"/>
                <w14:ligatures w14:val="none"/>
              </w:rPr>
            </w:pPr>
          </w:p>
          <w:p w14:paraId="64CCC673"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Implement vaccination </w:t>
            </w:r>
            <w:proofErr w:type="spellStart"/>
            <w:r w:rsidRPr="00F143D2">
              <w:rPr>
                <w:rFonts w:asciiTheme="minorHAnsi" w:hAnsiTheme="minorHAnsi" w:cstheme="minorHAnsi"/>
                <w:sz w:val="22"/>
                <w:szCs w:val="22"/>
                <w14:ligatures w14:val="none"/>
              </w:rPr>
              <w:t>programmes</w:t>
            </w:r>
            <w:proofErr w:type="spellEnd"/>
            <w:r w:rsidRPr="00F143D2">
              <w:rPr>
                <w:rFonts w:asciiTheme="minorHAnsi" w:hAnsiTheme="minorHAnsi" w:cstheme="minorHAnsi"/>
                <w:sz w:val="22"/>
                <w:szCs w:val="22"/>
                <w14:ligatures w14:val="none"/>
              </w:rPr>
              <w:t xml:space="preserve"> for adults and </w:t>
            </w:r>
            <w:proofErr w:type="gramStart"/>
            <w:r w:rsidRPr="00F143D2">
              <w:rPr>
                <w:rFonts w:asciiTheme="minorHAnsi" w:hAnsiTheme="minorHAnsi" w:cstheme="minorHAnsi"/>
                <w:sz w:val="22"/>
                <w:szCs w:val="22"/>
                <w14:ligatures w14:val="none"/>
              </w:rPr>
              <w:t>children</w:t>
            </w:r>
            <w:proofErr w:type="gramEnd"/>
          </w:p>
          <w:p w14:paraId="1EE62796" w14:textId="77777777" w:rsidR="00F143D2" w:rsidRPr="00F143D2" w:rsidRDefault="00F143D2" w:rsidP="00F143D2">
            <w:pPr>
              <w:rPr>
                <w:rFonts w:asciiTheme="minorHAnsi" w:hAnsiTheme="minorHAnsi" w:cstheme="minorHAnsi"/>
                <w:sz w:val="22"/>
                <w:szCs w:val="22"/>
                <w:lang w:eastAsia="en-GB"/>
                <w14:ligatures w14:val="none"/>
              </w:rPr>
            </w:pPr>
          </w:p>
          <w:p w14:paraId="7E8957FE"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Be an extended and supplementary prescriber, adhering to extant </w:t>
            </w:r>
            <w:proofErr w:type="gramStart"/>
            <w:r w:rsidRPr="00F143D2">
              <w:rPr>
                <w:rFonts w:asciiTheme="minorHAnsi" w:hAnsiTheme="minorHAnsi" w:cstheme="minorHAnsi"/>
                <w:sz w:val="22"/>
                <w:szCs w:val="22"/>
                <w14:ligatures w14:val="none"/>
              </w:rPr>
              <w:t>guidance</w:t>
            </w:r>
            <w:proofErr w:type="gramEnd"/>
          </w:p>
          <w:p w14:paraId="76019572" w14:textId="77777777" w:rsidR="00F143D2" w:rsidRPr="00F143D2" w:rsidRDefault="00F143D2" w:rsidP="00F143D2">
            <w:pPr>
              <w:rPr>
                <w:rFonts w:asciiTheme="minorHAnsi" w:hAnsiTheme="minorHAnsi" w:cstheme="minorHAnsi"/>
                <w:sz w:val="22"/>
                <w:szCs w:val="22"/>
                <w:lang w:eastAsia="en-GB"/>
                <w14:ligatures w14:val="none"/>
              </w:rPr>
            </w:pPr>
          </w:p>
          <w:p w14:paraId="35CF1F17"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Support patients in the use of their prescribed medicines or over the counter medicines (within own scope of practice), reviewing annually as </w:t>
            </w:r>
            <w:proofErr w:type="gramStart"/>
            <w:r w:rsidRPr="00F143D2">
              <w:rPr>
                <w:rFonts w:asciiTheme="minorHAnsi" w:hAnsiTheme="minorHAnsi" w:cstheme="minorHAnsi"/>
                <w:sz w:val="22"/>
                <w:szCs w:val="22"/>
                <w14:ligatures w14:val="none"/>
              </w:rPr>
              <w:t>required</w:t>
            </w:r>
            <w:proofErr w:type="gramEnd"/>
          </w:p>
          <w:p w14:paraId="65E885C0" w14:textId="77777777" w:rsidR="00F143D2" w:rsidRPr="00F143D2" w:rsidRDefault="00F143D2" w:rsidP="00F143D2">
            <w:pPr>
              <w:rPr>
                <w:rFonts w:asciiTheme="minorHAnsi" w:hAnsiTheme="minorHAnsi" w:cstheme="minorHAnsi"/>
                <w:sz w:val="22"/>
                <w:szCs w:val="22"/>
                <w:lang w:eastAsia="en-GB"/>
                <w14:ligatures w14:val="none"/>
              </w:rPr>
            </w:pPr>
          </w:p>
          <w:p w14:paraId="24601322"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Contribute to practice targets (QOF, etc.), complying with local and regional </w:t>
            </w:r>
            <w:proofErr w:type="gramStart"/>
            <w:r w:rsidRPr="00F143D2">
              <w:rPr>
                <w:rFonts w:asciiTheme="minorHAnsi" w:hAnsiTheme="minorHAnsi" w:cstheme="minorHAnsi"/>
                <w:sz w:val="22"/>
                <w:szCs w:val="22"/>
                <w14:ligatures w14:val="none"/>
              </w:rPr>
              <w:t>guidance</w:t>
            </w:r>
            <w:proofErr w:type="gramEnd"/>
          </w:p>
          <w:p w14:paraId="14CAC6E9" w14:textId="77777777" w:rsidR="00F143D2" w:rsidRPr="00F143D2" w:rsidRDefault="00F143D2" w:rsidP="00F143D2">
            <w:pPr>
              <w:rPr>
                <w:rFonts w:asciiTheme="minorHAnsi" w:hAnsiTheme="minorHAnsi" w:cstheme="minorHAnsi"/>
                <w:sz w:val="22"/>
                <w:szCs w:val="22"/>
                <w:lang w:eastAsia="en-GB"/>
                <w14:ligatures w14:val="none"/>
              </w:rPr>
            </w:pPr>
          </w:p>
          <w:p w14:paraId="423D9E07"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Liaise with external services/agencies to ensure the patient is supported appropriately (vulnerable patients, etc.)</w:t>
            </w:r>
          </w:p>
          <w:p w14:paraId="50E45406" w14:textId="77777777" w:rsidR="00F143D2" w:rsidRPr="00F143D2" w:rsidRDefault="00F143D2" w:rsidP="00F143D2">
            <w:pPr>
              <w:rPr>
                <w:rFonts w:asciiTheme="minorHAnsi" w:hAnsiTheme="minorHAnsi" w:cstheme="minorHAnsi"/>
                <w:sz w:val="22"/>
                <w:szCs w:val="22"/>
                <w:lang w:eastAsia="en-GB"/>
                <w14:ligatures w14:val="none"/>
              </w:rPr>
            </w:pPr>
          </w:p>
          <w:p w14:paraId="62785015"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Delegate clinical responsibilities appropriately (ensuring safe practice and that the task is within the scope of practice of the individual)</w:t>
            </w:r>
          </w:p>
          <w:p w14:paraId="3CA510AB" w14:textId="77777777" w:rsidR="00F143D2" w:rsidRPr="00F143D2" w:rsidRDefault="00F143D2" w:rsidP="00F143D2">
            <w:pPr>
              <w:rPr>
                <w:rFonts w:asciiTheme="minorHAnsi" w:hAnsiTheme="minorHAnsi" w:cstheme="minorHAnsi"/>
                <w:sz w:val="22"/>
                <w:szCs w:val="22"/>
                <w:lang w:eastAsia="en-GB"/>
                <w14:ligatures w14:val="none"/>
              </w:rPr>
            </w:pPr>
          </w:p>
          <w:p w14:paraId="237D3E33"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Support the clinical team with all safeguarding matters in accordance with local and national </w:t>
            </w:r>
            <w:proofErr w:type="gramStart"/>
            <w:r w:rsidRPr="00F143D2">
              <w:rPr>
                <w:rFonts w:asciiTheme="minorHAnsi" w:hAnsiTheme="minorHAnsi" w:cstheme="minorHAnsi"/>
                <w:sz w:val="22"/>
                <w:szCs w:val="22"/>
                <w14:ligatures w14:val="none"/>
              </w:rPr>
              <w:t>policies</w:t>
            </w:r>
            <w:proofErr w:type="gramEnd"/>
          </w:p>
          <w:p w14:paraId="16C7E859" w14:textId="77777777" w:rsidR="00F143D2" w:rsidRPr="00F143D2" w:rsidRDefault="00F143D2" w:rsidP="00F143D2">
            <w:pPr>
              <w:rPr>
                <w:rFonts w:asciiTheme="minorHAnsi" w:hAnsiTheme="minorHAnsi" w:cstheme="minorHAnsi"/>
                <w:sz w:val="22"/>
                <w:szCs w:val="22"/>
                <w:lang w:eastAsia="en-GB"/>
                <w14:ligatures w14:val="none"/>
              </w:rPr>
            </w:pPr>
          </w:p>
          <w:p w14:paraId="0E294C31"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Understand practice and local policies for substance abuse and addictive </w:t>
            </w:r>
            <w:proofErr w:type="spellStart"/>
            <w:r w:rsidRPr="00F143D2">
              <w:rPr>
                <w:rFonts w:asciiTheme="minorHAnsi" w:hAnsiTheme="minorHAnsi" w:cstheme="minorHAnsi"/>
                <w:sz w:val="22"/>
                <w:szCs w:val="22"/>
                <w14:ligatures w14:val="none"/>
              </w:rPr>
              <w:t>behaviour</w:t>
            </w:r>
            <w:proofErr w:type="spellEnd"/>
            <w:r w:rsidRPr="00F143D2">
              <w:rPr>
                <w:rFonts w:asciiTheme="minorHAnsi" w:hAnsiTheme="minorHAnsi" w:cstheme="minorHAnsi"/>
                <w:sz w:val="22"/>
                <w:szCs w:val="22"/>
                <w14:ligatures w14:val="none"/>
              </w:rPr>
              <w:t xml:space="preserve">, referring patients </w:t>
            </w:r>
            <w:proofErr w:type="gramStart"/>
            <w:r w:rsidRPr="00F143D2">
              <w:rPr>
                <w:rFonts w:asciiTheme="minorHAnsi" w:hAnsiTheme="minorHAnsi" w:cstheme="minorHAnsi"/>
                <w:sz w:val="22"/>
                <w:szCs w:val="22"/>
                <w14:ligatures w14:val="none"/>
              </w:rPr>
              <w:t>appropriately</w:t>
            </w:r>
            <w:proofErr w:type="gramEnd"/>
          </w:p>
          <w:p w14:paraId="615CAD92" w14:textId="77777777" w:rsidR="00F143D2" w:rsidRPr="00F143D2" w:rsidRDefault="00F143D2" w:rsidP="00F143D2">
            <w:pPr>
              <w:ind w:left="720"/>
              <w:contextualSpacing/>
              <w:rPr>
                <w:rFonts w:asciiTheme="minorHAnsi" w:hAnsiTheme="minorHAnsi" w:cstheme="minorHAnsi"/>
                <w:sz w:val="22"/>
                <w:szCs w:val="22"/>
                <w14:ligatures w14:val="none"/>
              </w:rPr>
            </w:pPr>
          </w:p>
          <w:p w14:paraId="3B7B959A" w14:textId="77777777" w:rsidR="00F143D2" w:rsidRPr="00F143D2" w:rsidRDefault="00F143D2" w:rsidP="00F143D2">
            <w:pPr>
              <w:numPr>
                <w:ilvl w:val="0"/>
                <w:numId w:val="2"/>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Deliver opportunistic health promotion where </w:t>
            </w:r>
            <w:proofErr w:type="gramStart"/>
            <w:r w:rsidRPr="00F143D2">
              <w:rPr>
                <w:rFonts w:asciiTheme="minorHAnsi" w:hAnsiTheme="minorHAnsi" w:cstheme="minorHAnsi"/>
                <w:sz w:val="22"/>
                <w:szCs w:val="22"/>
                <w14:ligatures w14:val="none"/>
              </w:rPr>
              <w:t>appropriate</w:t>
            </w:r>
            <w:proofErr w:type="gramEnd"/>
          </w:p>
          <w:p w14:paraId="0F270D70" w14:textId="77777777" w:rsidR="00F143D2" w:rsidRPr="00F143D2" w:rsidRDefault="00F143D2" w:rsidP="00F143D2">
            <w:pPr>
              <w:rPr>
                <w:rFonts w:asciiTheme="minorHAnsi" w:hAnsiTheme="minorHAnsi" w:cstheme="minorHAnsi"/>
                <w:sz w:val="22"/>
                <w:szCs w:val="22"/>
                <w14:ligatures w14:val="none"/>
              </w:rPr>
            </w:pPr>
          </w:p>
        </w:tc>
      </w:tr>
    </w:tbl>
    <w:p w14:paraId="456D1BA9" w14:textId="77777777" w:rsidR="00F143D2" w:rsidRPr="00F143D2" w:rsidRDefault="00F143D2" w:rsidP="00F143D2">
      <w:pPr>
        <w:suppressAutoHyphens/>
        <w:rPr>
          <w:rFonts w:eastAsia="Times New Roman" w:cstheme="minorHAnsi"/>
          <w:b/>
          <w:kern w:val="0"/>
          <w:u w:val="single"/>
          <w:lang w:eastAsia="en-GB"/>
          <w14:ligatures w14:val="none"/>
        </w:rPr>
      </w:pPr>
    </w:p>
    <w:tbl>
      <w:tblPr>
        <w:tblStyle w:val="TableGrid"/>
        <w:tblW w:w="4874" w:type="pct"/>
        <w:tblLayout w:type="fixed"/>
        <w:tblLook w:val="04A0" w:firstRow="1" w:lastRow="0" w:firstColumn="1" w:lastColumn="0" w:noHBand="0" w:noVBand="1"/>
      </w:tblPr>
      <w:tblGrid>
        <w:gridCol w:w="9385"/>
      </w:tblGrid>
      <w:tr w:rsidR="00F143D2" w:rsidRPr="00F143D2" w14:paraId="159E4719" w14:textId="77777777" w:rsidTr="008B1683">
        <w:tc>
          <w:tcPr>
            <w:tcW w:w="9385" w:type="dxa"/>
            <w:shd w:val="clear" w:color="auto" w:fill="4472C4" w:themeFill="accent1"/>
          </w:tcPr>
          <w:p w14:paraId="11CD8CC6" w14:textId="542D6118"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 xml:space="preserve">Secondary </w:t>
            </w:r>
            <w:r w:rsidR="008B1683">
              <w:rPr>
                <w:rFonts w:asciiTheme="minorHAnsi" w:hAnsiTheme="minorHAnsi" w:cstheme="minorHAnsi"/>
                <w:b/>
                <w:color w:val="FFFFFF" w:themeColor="background1"/>
                <w:sz w:val="22"/>
                <w:szCs w:val="22"/>
                <w:lang w:eastAsia="en-GB"/>
                <w14:ligatures w14:val="none"/>
              </w:rPr>
              <w:t>R</w:t>
            </w:r>
            <w:r w:rsidRPr="00F143D2">
              <w:rPr>
                <w:rFonts w:asciiTheme="minorHAnsi" w:hAnsiTheme="minorHAnsi" w:cstheme="minorHAnsi"/>
                <w:b/>
                <w:color w:val="FFFFFF" w:themeColor="background1"/>
                <w:sz w:val="22"/>
                <w:szCs w:val="22"/>
                <w:lang w:eastAsia="en-GB"/>
                <w14:ligatures w14:val="none"/>
              </w:rPr>
              <w:t>esponsibilities</w:t>
            </w:r>
          </w:p>
        </w:tc>
      </w:tr>
      <w:tr w:rsidR="00F143D2" w:rsidRPr="00F143D2" w14:paraId="350503A7" w14:textId="77777777" w:rsidTr="008B1683">
        <w:tc>
          <w:tcPr>
            <w:tcW w:w="9385" w:type="dxa"/>
          </w:tcPr>
          <w:p w14:paraId="741A4247" w14:textId="77777777" w:rsidR="00F143D2" w:rsidRPr="00F143D2" w:rsidRDefault="00F143D2" w:rsidP="00F143D2">
            <w:pPr>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In addition to the primary responsibilities, the Advanced Nurse Practitioner may be requested to:</w:t>
            </w:r>
          </w:p>
          <w:p w14:paraId="2E6D807A" w14:textId="77777777" w:rsidR="00F143D2" w:rsidRPr="00F143D2" w:rsidRDefault="00F143D2" w:rsidP="00F143D2">
            <w:pPr>
              <w:rPr>
                <w:rFonts w:asciiTheme="minorHAnsi" w:hAnsiTheme="minorHAnsi" w:cstheme="minorHAnsi"/>
                <w:sz w:val="22"/>
                <w:szCs w:val="22"/>
                <w:lang w:eastAsia="en-GB"/>
                <w14:ligatures w14:val="none"/>
              </w:rPr>
            </w:pPr>
          </w:p>
          <w:p w14:paraId="39E68457" w14:textId="77777777" w:rsidR="00F143D2" w:rsidRPr="00F143D2" w:rsidRDefault="00F143D2" w:rsidP="00F143D2">
            <w:pPr>
              <w:numPr>
                <w:ilvl w:val="0"/>
                <w:numId w:val="3"/>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Act as the audit lead, effectively </w:t>
            </w:r>
            <w:proofErr w:type="spellStart"/>
            <w:r w:rsidRPr="00F143D2">
              <w:rPr>
                <w:rFonts w:asciiTheme="minorHAnsi" w:hAnsiTheme="minorHAnsi" w:cstheme="minorHAnsi"/>
                <w:sz w:val="22"/>
                <w:szCs w:val="22"/>
                <w14:ligatures w14:val="none"/>
              </w:rPr>
              <w:t>utilising</w:t>
            </w:r>
            <w:proofErr w:type="spellEnd"/>
            <w:r w:rsidRPr="00F143D2">
              <w:rPr>
                <w:rFonts w:asciiTheme="minorHAnsi" w:hAnsiTheme="minorHAnsi" w:cstheme="minorHAnsi"/>
                <w:sz w:val="22"/>
                <w:szCs w:val="22"/>
                <w14:ligatures w14:val="none"/>
              </w:rPr>
              <w:t xml:space="preserve"> the audit </w:t>
            </w:r>
            <w:proofErr w:type="gramStart"/>
            <w:r w:rsidRPr="00F143D2">
              <w:rPr>
                <w:rFonts w:asciiTheme="minorHAnsi" w:hAnsiTheme="minorHAnsi" w:cstheme="minorHAnsi"/>
                <w:sz w:val="22"/>
                <w:szCs w:val="22"/>
                <w14:ligatures w14:val="none"/>
              </w:rPr>
              <w:t>cycle</w:t>
            </w:r>
            <w:proofErr w:type="gramEnd"/>
          </w:p>
          <w:p w14:paraId="5B6FC409" w14:textId="77777777" w:rsidR="00F143D2" w:rsidRPr="00F143D2" w:rsidRDefault="00F143D2" w:rsidP="00F143D2">
            <w:pPr>
              <w:ind w:left="720"/>
              <w:contextualSpacing/>
              <w:rPr>
                <w:rFonts w:asciiTheme="minorHAnsi" w:hAnsiTheme="minorHAnsi" w:cstheme="minorHAnsi"/>
                <w:sz w:val="22"/>
                <w:szCs w:val="22"/>
                <w14:ligatures w14:val="none"/>
              </w:rPr>
            </w:pPr>
          </w:p>
          <w:p w14:paraId="69C08394" w14:textId="77777777" w:rsidR="00F143D2" w:rsidRPr="00F143D2" w:rsidRDefault="00F143D2" w:rsidP="00F143D2">
            <w:pPr>
              <w:numPr>
                <w:ilvl w:val="0"/>
                <w:numId w:val="3"/>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Act as the IPC lead for the practice, ensuring compliance, undertaking audit as </w:t>
            </w:r>
            <w:proofErr w:type="gramStart"/>
            <w:r w:rsidRPr="00F143D2">
              <w:rPr>
                <w:rFonts w:asciiTheme="minorHAnsi" w:hAnsiTheme="minorHAnsi" w:cstheme="minorHAnsi"/>
                <w:sz w:val="22"/>
                <w:szCs w:val="22"/>
                <w14:ligatures w14:val="none"/>
              </w:rPr>
              <w:t>necessary</w:t>
            </w:r>
            <w:proofErr w:type="gramEnd"/>
          </w:p>
          <w:p w14:paraId="1984BDB4" w14:textId="77777777" w:rsidR="00F143D2" w:rsidRPr="00F143D2" w:rsidRDefault="00F143D2" w:rsidP="00F143D2">
            <w:pPr>
              <w:rPr>
                <w:rFonts w:asciiTheme="minorHAnsi" w:hAnsiTheme="minorHAnsi" w:cstheme="minorHAnsi"/>
                <w:sz w:val="22"/>
                <w:szCs w:val="22"/>
                <w:lang w:eastAsia="en-GB"/>
                <w14:ligatures w14:val="none"/>
              </w:rPr>
            </w:pPr>
          </w:p>
          <w:p w14:paraId="146E5C50" w14:textId="77777777" w:rsidR="00F143D2" w:rsidRPr="00F143D2" w:rsidRDefault="00F143D2" w:rsidP="00F143D2">
            <w:pPr>
              <w:numPr>
                <w:ilvl w:val="0"/>
                <w:numId w:val="3"/>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Monitor and ensure the safe storage, rotation and disposal of </w:t>
            </w:r>
            <w:proofErr w:type="gramStart"/>
            <w:r w:rsidRPr="00F143D2">
              <w:rPr>
                <w:rFonts w:asciiTheme="minorHAnsi" w:hAnsiTheme="minorHAnsi" w:cstheme="minorHAnsi"/>
                <w:sz w:val="22"/>
                <w:szCs w:val="22"/>
                <w14:ligatures w14:val="none"/>
              </w:rPr>
              <w:t>medicaments</w:t>
            </w:r>
            <w:proofErr w:type="gramEnd"/>
          </w:p>
          <w:p w14:paraId="68D82C32" w14:textId="77777777" w:rsidR="00F143D2" w:rsidRPr="00F143D2" w:rsidRDefault="00F143D2" w:rsidP="00F143D2">
            <w:pPr>
              <w:rPr>
                <w:rFonts w:asciiTheme="minorHAnsi" w:hAnsiTheme="minorHAnsi" w:cstheme="minorHAnsi"/>
                <w:sz w:val="22"/>
                <w:szCs w:val="22"/>
                <w:lang w:eastAsia="en-GB"/>
                <w14:ligatures w14:val="none"/>
              </w:rPr>
            </w:pPr>
          </w:p>
          <w:p w14:paraId="482470C6" w14:textId="77777777" w:rsidR="00F143D2" w:rsidRPr="00F143D2" w:rsidRDefault="00F143D2" w:rsidP="00F143D2">
            <w:pPr>
              <w:numPr>
                <w:ilvl w:val="0"/>
                <w:numId w:val="3"/>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Undertake overall management of the nursing team, providing guidance when necessary, acting as a mentor to students and newly qualified </w:t>
            </w:r>
            <w:proofErr w:type="gramStart"/>
            <w:r w:rsidRPr="00F143D2">
              <w:rPr>
                <w:rFonts w:asciiTheme="minorHAnsi" w:hAnsiTheme="minorHAnsi" w:cstheme="minorHAnsi"/>
                <w:sz w:val="22"/>
                <w:szCs w:val="22"/>
                <w14:ligatures w14:val="none"/>
              </w:rPr>
              <w:t>staff</w:t>
            </w:r>
            <w:proofErr w:type="gramEnd"/>
          </w:p>
          <w:p w14:paraId="39074A60" w14:textId="77777777" w:rsidR="00F143D2" w:rsidRPr="00F143D2" w:rsidRDefault="00F143D2" w:rsidP="00F143D2">
            <w:pPr>
              <w:rPr>
                <w:rFonts w:asciiTheme="minorHAnsi" w:hAnsiTheme="minorHAnsi" w:cstheme="minorHAnsi"/>
                <w:sz w:val="22"/>
                <w:szCs w:val="22"/>
                <w:lang w:eastAsia="en-GB"/>
                <w14:ligatures w14:val="none"/>
              </w:rPr>
            </w:pPr>
          </w:p>
          <w:p w14:paraId="67BD14AC" w14:textId="77777777" w:rsidR="00F143D2" w:rsidRPr="00F143D2" w:rsidRDefault="00F143D2" w:rsidP="00F143D2">
            <w:pPr>
              <w:numPr>
                <w:ilvl w:val="0"/>
                <w:numId w:val="3"/>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Maintain an effective nursing staff </w:t>
            </w:r>
            <w:proofErr w:type="spellStart"/>
            <w:r w:rsidRPr="00F143D2">
              <w:rPr>
                <w:rFonts w:asciiTheme="minorHAnsi" w:hAnsiTheme="minorHAnsi" w:cstheme="minorHAnsi"/>
                <w:sz w:val="22"/>
                <w:szCs w:val="22"/>
                <w14:ligatures w14:val="none"/>
              </w:rPr>
              <w:t>rota</w:t>
            </w:r>
            <w:proofErr w:type="spellEnd"/>
            <w:r w:rsidRPr="00F143D2">
              <w:rPr>
                <w:rFonts w:asciiTheme="minorHAnsi" w:hAnsiTheme="minorHAnsi" w:cstheme="minorHAnsi"/>
                <w:sz w:val="22"/>
                <w:szCs w:val="22"/>
                <w14:ligatures w14:val="none"/>
              </w:rPr>
              <w:t xml:space="preserve"> ensuring all clinics are staffed </w:t>
            </w:r>
            <w:proofErr w:type="gramStart"/>
            <w:r w:rsidRPr="00F143D2">
              <w:rPr>
                <w:rFonts w:asciiTheme="minorHAnsi" w:hAnsiTheme="minorHAnsi" w:cstheme="minorHAnsi"/>
                <w:sz w:val="22"/>
                <w:szCs w:val="22"/>
                <w14:ligatures w14:val="none"/>
              </w:rPr>
              <w:t>appropriately</w:t>
            </w:r>
            <w:proofErr w:type="gramEnd"/>
          </w:p>
          <w:p w14:paraId="5BCEF57B" w14:textId="77777777" w:rsidR="00F143D2" w:rsidRPr="00F143D2" w:rsidRDefault="00F143D2" w:rsidP="00F143D2">
            <w:pPr>
              <w:rPr>
                <w:rFonts w:asciiTheme="minorHAnsi" w:hAnsiTheme="minorHAnsi" w:cstheme="minorHAnsi"/>
                <w:sz w:val="22"/>
                <w:szCs w:val="22"/>
                <w:lang w:eastAsia="en-GB"/>
                <w14:ligatures w14:val="none"/>
              </w:rPr>
            </w:pPr>
          </w:p>
          <w:p w14:paraId="2DAC5836" w14:textId="77777777" w:rsidR="00F143D2" w:rsidRPr="00F143D2" w:rsidRDefault="00F143D2" w:rsidP="00F143D2">
            <w:pPr>
              <w:numPr>
                <w:ilvl w:val="0"/>
                <w:numId w:val="3"/>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Participate in local initiatives to enhance service delivery and patient </w:t>
            </w:r>
            <w:proofErr w:type="gramStart"/>
            <w:r w:rsidRPr="00F143D2">
              <w:rPr>
                <w:rFonts w:asciiTheme="minorHAnsi" w:hAnsiTheme="minorHAnsi" w:cstheme="minorHAnsi"/>
                <w:sz w:val="22"/>
                <w:szCs w:val="22"/>
                <w14:ligatures w14:val="none"/>
              </w:rPr>
              <w:t>care</w:t>
            </w:r>
            <w:proofErr w:type="gramEnd"/>
          </w:p>
          <w:p w14:paraId="47C0D201" w14:textId="77777777" w:rsidR="00F143D2" w:rsidRPr="00F143D2" w:rsidRDefault="00F143D2" w:rsidP="00F143D2">
            <w:pPr>
              <w:rPr>
                <w:rFonts w:asciiTheme="minorHAnsi" w:hAnsiTheme="minorHAnsi" w:cstheme="minorHAnsi"/>
                <w:sz w:val="22"/>
                <w:szCs w:val="22"/>
                <w:lang w:eastAsia="en-GB"/>
                <w14:ligatures w14:val="none"/>
              </w:rPr>
            </w:pPr>
          </w:p>
          <w:p w14:paraId="4B4547A8" w14:textId="77777777" w:rsidR="00F143D2" w:rsidRPr="00F143D2" w:rsidRDefault="00F143D2" w:rsidP="00F143D2">
            <w:pPr>
              <w:numPr>
                <w:ilvl w:val="0"/>
                <w:numId w:val="3"/>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Support and participate in shared learning within the </w:t>
            </w:r>
            <w:proofErr w:type="spellStart"/>
            <w:proofErr w:type="gramStart"/>
            <w:r w:rsidRPr="00F143D2">
              <w:rPr>
                <w:rFonts w:asciiTheme="minorHAnsi" w:hAnsiTheme="minorHAnsi" w:cstheme="minorHAnsi"/>
                <w:sz w:val="22"/>
                <w:szCs w:val="22"/>
                <w14:ligatures w14:val="none"/>
              </w:rPr>
              <w:t>organisation</w:t>
            </w:r>
            <w:proofErr w:type="spellEnd"/>
            <w:proofErr w:type="gramEnd"/>
          </w:p>
          <w:p w14:paraId="3BDAC2F6" w14:textId="77777777" w:rsidR="00F143D2" w:rsidRPr="00F143D2" w:rsidRDefault="00F143D2" w:rsidP="00F143D2">
            <w:pPr>
              <w:rPr>
                <w:rFonts w:asciiTheme="minorHAnsi" w:hAnsiTheme="minorHAnsi" w:cstheme="minorHAnsi"/>
                <w:sz w:val="22"/>
                <w:szCs w:val="22"/>
                <w:lang w:eastAsia="en-GB"/>
                <w14:ligatures w14:val="none"/>
              </w:rPr>
            </w:pPr>
          </w:p>
          <w:p w14:paraId="5276236B" w14:textId="77777777" w:rsidR="00F143D2" w:rsidRPr="00F143D2" w:rsidRDefault="00F143D2" w:rsidP="00F143D2">
            <w:pPr>
              <w:numPr>
                <w:ilvl w:val="0"/>
                <w:numId w:val="3"/>
              </w:numPr>
              <w:contextualSpacing/>
              <w:rPr>
                <w:rFonts w:asciiTheme="minorHAnsi" w:hAnsiTheme="minorHAnsi" w:cstheme="minorHAnsi"/>
                <w:sz w:val="22"/>
                <w:szCs w:val="22"/>
                <w14:ligatures w14:val="none"/>
              </w:rPr>
            </w:pPr>
            <w:r w:rsidRPr="00F143D2">
              <w:rPr>
                <w:rFonts w:asciiTheme="minorHAnsi" w:hAnsiTheme="minorHAnsi" w:cstheme="minorHAnsi"/>
                <w:sz w:val="22"/>
                <w:szCs w:val="22"/>
                <w14:ligatures w14:val="none"/>
              </w:rPr>
              <w:t xml:space="preserve">Develop an area of specialist interest, taking the lead within the </w:t>
            </w:r>
            <w:proofErr w:type="spellStart"/>
            <w:proofErr w:type="gramStart"/>
            <w:r w:rsidRPr="00F143D2">
              <w:rPr>
                <w:rFonts w:asciiTheme="minorHAnsi" w:hAnsiTheme="minorHAnsi" w:cstheme="minorHAnsi"/>
                <w:sz w:val="22"/>
                <w:szCs w:val="22"/>
                <w14:ligatures w14:val="none"/>
              </w:rPr>
              <w:t>organisation</w:t>
            </w:r>
            <w:proofErr w:type="spellEnd"/>
            <w:proofErr w:type="gramEnd"/>
          </w:p>
          <w:p w14:paraId="1939A7B9" w14:textId="77777777" w:rsidR="00F143D2" w:rsidRPr="00F143D2" w:rsidRDefault="00F143D2" w:rsidP="00F143D2">
            <w:pPr>
              <w:rPr>
                <w:rFonts w:asciiTheme="minorHAnsi" w:hAnsiTheme="minorHAnsi" w:cstheme="minorHAnsi"/>
                <w:sz w:val="22"/>
                <w:szCs w:val="22"/>
                <w:lang w:eastAsia="en-GB"/>
                <w14:ligatures w14:val="none"/>
              </w:rPr>
            </w:pPr>
          </w:p>
          <w:p w14:paraId="53E4349B" w14:textId="77777777" w:rsidR="00F143D2" w:rsidRPr="00F143D2" w:rsidRDefault="00F143D2" w:rsidP="00F143D2">
            <w:pPr>
              <w:numPr>
                <w:ilvl w:val="0"/>
                <w:numId w:val="3"/>
              </w:numPr>
              <w:contextualSpacing/>
              <w:rPr>
                <w:rFonts w:asciiTheme="minorHAnsi" w:hAnsiTheme="minorHAnsi" w:cstheme="minorHAnsi"/>
                <w:b/>
                <w:sz w:val="22"/>
                <w:szCs w:val="22"/>
                <w:u w:val="single"/>
                <w14:ligatures w14:val="none"/>
              </w:rPr>
            </w:pPr>
            <w:r w:rsidRPr="00F143D2">
              <w:rPr>
                <w:rFonts w:asciiTheme="minorHAnsi" w:hAnsiTheme="minorHAnsi" w:cstheme="minorHAnsi"/>
                <w:sz w:val="22"/>
                <w:szCs w:val="22"/>
                <w14:ligatures w14:val="none"/>
              </w:rPr>
              <w:t>Continually review clinical practices, responding to national policies and initiatives where appropriate</w:t>
            </w:r>
          </w:p>
          <w:p w14:paraId="74C2F453" w14:textId="77777777" w:rsidR="00F143D2" w:rsidRPr="00F143D2" w:rsidRDefault="00F143D2" w:rsidP="00F143D2">
            <w:pPr>
              <w:rPr>
                <w:rFonts w:asciiTheme="minorHAnsi" w:hAnsiTheme="minorHAnsi" w:cstheme="minorHAnsi"/>
                <w:b/>
                <w:sz w:val="22"/>
                <w:szCs w:val="22"/>
                <w:u w:val="single"/>
                <w:lang w:eastAsia="en-GB"/>
                <w14:ligatures w14:val="none"/>
              </w:rPr>
            </w:pPr>
          </w:p>
          <w:p w14:paraId="76240212" w14:textId="77777777" w:rsidR="00F143D2" w:rsidRPr="00F143D2" w:rsidRDefault="00F143D2" w:rsidP="00F143D2">
            <w:pPr>
              <w:numPr>
                <w:ilvl w:val="0"/>
                <w:numId w:val="3"/>
              </w:numPr>
              <w:contextualSpacing/>
              <w:rPr>
                <w:rFonts w:asciiTheme="minorHAnsi" w:hAnsiTheme="minorHAnsi" w:cstheme="minorHAnsi"/>
                <w:b/>
                <w:sz w:val="22"/>
                <w:szCs w:val="22"/>
                <w:u w:val="single"/>
                <w14:ligatures w14:val="none"/>
              </w:rPr>
            </w:pPr>
            <w:r w:rsidRPr="00F143D2">
              <w:rPr>
                <w:rFonts w:asciiTheme="minorHAnsi" w:hAnsiTheme="minorHAnsi" w:cstheme="minorHAnsi"/>
                <w:sz w:val="22"/>
                <w:szCs w:val="22"/>
                <w14:ligatures w14:val="none"/>
              </w:rPr>
              <w:t>Participate in the review of significant and near-miss events applying a structured approach i.e., root cause analysis (RCA)</w:t>
            </w:r>
          </w:p>
          <w:p w14:paraId="5E70585C" w14:textId="77777777" w:rsidR="00F143D2" w:rsidRPr="00F143D2" w:rsidRDefault="00F143D2" w:rsidP="00F143D2">
            <w:pPr>
              <w:rPr>
                <w:rFonts w:asciiTheme="minorHAnsi" w:hAnsiTheme="minorHAnsi" w:cstheme="minorHAnsi"/>
                <w:b/>
                <w:sz w:val="22"/>
                <w:szCs w:val="22"/>
                <w:u w:val="single"/>
                <w:lang w:eastAsia="en-GB"/>
                <w14:ligatures w14:val="none"/>
              </w:rPr>
            </w:pPr>
          </w:p>
          <w:p w14:paraId="16FAA9F3" w14:textId="77777777" w:rsidR="00F143D2" w:rsidRPr="00F143D2" w:rsidRDefault="00F143D2" w:rsidP="00F143D2">
            <w:pPr>
              <w:numPr>
                <w:ilvl w:val="0"/>
                <w:numId w:val="3"/>
              </w:numPr>
              <w:contextualSpacing/>
              <w:rPr>
                <w:rFonts w:asciiTheme="minorHAnsi" w:hAnsiTheme="minorHAnsi" w:cstheme="minorHAnsi"/>
                <w:sz w:val="22"/>
                <w:szCs w:val="22"/>
                <w:u w:val="single"/>
                <w14:ligatures w14:val="none"/>
              </w:rPr>
            </w:pPr>
            <w:r w:rsidRPr="00F143D2">
              <w:rPr>
                <w:rFonts w:asciiTheme="minorHAnsi" w:hAnsiTheme="minorHAnsi" w:cstheme="minorHAnsi"/>
                <w:sz w:val="22"/>
                <w:szCs w:val="22"/>
                <w14:ligatures w14:val="none"/>
              </w:rPr>
              <w:t xml:space="preserve">Drive the development of nursing services within the </w:t>
            </w:r>
            <w:proofErr w:type="spellStart"/>
            <w:r w:rsidRPr="00F143D2">
              <w:rPr>
                <w:rFonts w:asciiTheme="minorHAnsi" w:hAnsiTheme="minorHAnsi" w:cstheme="minorHAnsi"/>
                <w:sz w:val="22"/>
                <w:szCs w:val="22"/>
                <w14:ligatures w14:val="none"/>
              </w:rPr>
              <w:t>organisation</w:t>
            </w:r>
            <w:proofErr w:type="spellEnd"/>
            <w:r w:rsidRPr="00F143D2">
              <w:rPr>
                <w:rFonts w:asciiTheme="minorHAnsi" w:hAnsiTheme="minorHAnsi" w:cstheme="minorHAnsi"/>
                <w:sz w:val="22"/>
                <w:szCs w:val="22"/>
                <w14:ligatures w14:val="none"/>
              </w:rPr>
              <w:t xml:space="preserve">, liaising with external agencies and professional </w:t>
            </w:r>
            <w:proofErr w:type="spellStart"/>
            <w:r w:rsidRPr="00F143D2">
              <w:rPr>
                <w:rFonts w:asciiTheme="minorHAnsi" w:hAnsiTheme="minorHAnsi" w:cstheme="minorHAnsi"/>
                <w:sz w:val="22"/>
                <w:szCs w:val="22"/>
                <w14:ligatures w14:val="none"/>
              </w:rPr>
              <w:t>organisations</w:t>
            </w:r>
            <w:proofErr w:type="spellEnd"/>
            <w:r w:rsidRPr="00F143D2">
              <w:rPr>
                <w:rFonts w:asciiTheme="minorHAnsi" w:hAnsiTheme="minorHAnsi" w:cstheme="minorHAnsi"/>
                <w:sz w:val="22"/>
                <w:szCs w:val="22"/>
                <w14:ligatures w14:val="none"/>
              </w:rPr>
              <w:t xml:space="preserve"> as </w:t>
            </w:r>
            <w:proofErr w:type="gramStart"/>
            <w:r w:rsidRPr="00F143D2">
              <w:rPr>
                <w:rFonts w:asciiTheme="minorHAnsi" w:hAnsiTheme="minorHAnsi" w:cstheme="minorHAnsi"/>
                <w:sz w:val="22"/>
                <w:szCs w:val="22"/>
                <w14:ligatures w14:val="none"/>
              </w:rPr>
              <w:t>required</w:t>
            </w:r>
            <w:proofErr w:type="gramEnd"/>
          </w:p>
          <w:p w14:paraId="295691AA" w14:textId="77777777" w:rsidR="00F143D2" w:rsidRPr="00F143D2" w:rsidRDefault="00F143D2" w:rsidP="00F143D2">
            <w:pPr>
              <w:ind w:left="720"/>
              <w:contextualSpacing/>
              <w:rPr>
                <w:rFonts w:asciiTheme="minorHAnsi" w:hAnsiTheme="minorHAnsi" w:cstheme="minorHAnsi"/>
                <w:sz w:val="22"/>
                <w:szCs w:val="22"/>
                <w:u w:val="single"/>
                <w14:ligatures w14:val="none"/>
              </w:rPr>
            </w:pPr>
          </w:p>
          <w:p w14:paraId="791EFE0C" w14:textId="77777777" w:rsidR="00F143D2" w:rsidRPr="00F143D2" w:rsidRDefault="00F143D2" w:rsidP="00F143D2">
            <w:pPr>
              <w:numPr>
                <w:ilvl w:val="0"/>
                <w:numId w:val="3"/>
              </w:numPr>
              <w:spacing w:after="60"/>
              <w:ind w:left="714" w:hanging="357"/>
              <w:contextualSpacing/>
              <w:rPr>
                <w:rFonts w:asciiTheme="minorHAnsi" w:hAnsiTheme="minorHAnsi" w:cstheme="minorHAnsi"/>
                <w:sz w:val="22"/>
                <w:szCs w:val="22"/>
                <w:u w:val="single"/>
                <w14:ligatures w14:val="none"/>
              </w:rPr>
            </w:pPr>
            <w:r w:rsidRPr="00F143D2">
              <w:rPr>
                <w:rFonts w:asciiTheme="minorHAnsi" w:hAnsiTheme="minorHAnsi" w:cstheme="minorHAnsi"/>
                <w:sz w:val="22"/>
                <w:szCs w:val="22"/>
                <w14:ligatures w14:val="none"/>
              </w:rPr>
              <w:t>Develop practice administrative and clinical protocols in line with the needs of the patient and current legislation</w:t>
            </w:r>
          </w:p>
        </w:tc>
      </w:tr>
    </w:tbl>
    <w:p w14:paraId="1C69E9B9" w14:textId="77777777" w:rsidR="00F143D2" w:rsidRPr="00F143D2" w:rsidRDefault="00F143D2" w:rsidP="00F143D2">
      <w:pPr>
        <w:tabs>
          <w:tab w:val="left" w:pos="1632"/>
        </w:tabs>
        <w:suppressAutoHyphens/>
        <w:rPr>
          <w:rFonts w:eastAsia="Times New Roman" w:cstheme="minorHAnsi"/>
          <w:kern w:val="0"/>
          <w:lang w:eastAsia="en-GB"/>
          <w14:ligatures w14:val="none"/>
        </w:rPr>
      </w:pPr>
      <w:bookmarkStart w:id="1" w:name="_Hlk64303068"/>
      <w:bookmarkEnd w:id="1"/>
    </w:p>
    <w:tbl>
      <w:tblPr>
        <w:tblStyle w:val="TableGrid"/>
        <w:tblW w:w="4874" w:type="pct"/>
        <w:tblLayout w:type="fixed"/>
        <w:tblLook w:val="04A0" w:firstRow="1" w:lastRow="0" w:firstColumn="1" w:lastColumn="0" w:noHBand="0" w:noVBand="1"/>
      </w:tblPr>
      <w:tblGrid>
        <w:gridCol w:w="6512"/>
        <w:gridCol w:w="1606"/>
        <w:gridCol w:w="1267"/>
      </w:tblGrid>
      <w:tr w:rsidR="00F143D2" w:rsidRPr="00F143D2" w14:paraId="5224C010" w14:textId="77777777" w:rsidTr="008B1683">
        <w:tc>
          <w:tcPr>
            <w:tcW w:w="9385" w:type="dxa"/>
            <w:gridSpan w:val="3"/>
            <w:shd w:val="clear" w:color="auto" w:fill="4472C4" w:themeFill="accent1"/>
          </w:tcPr>
          <w:p w14:paraId="26381FB2" w14:textId="77777777" w:rsidR="00F143D2" w:rsidRPr="00F143D2" w:rsidRDefault="00F143D2" w:rsidP="00F143D2">
            <w:pPr>
              <w:tabs>
                <w:tab w:val="left" w:pos="1632"/>
              </w:tabs>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lastRenderedPageBreak/>
              <w:t>Person Specification – Advanced Nurse Practitioner</w:t>
            </w:r>
          </w:p>
        </w:tc>
      </w:tr>
      <w:tr w:rsidR="00F143D2" w:rsidRPr="00F143D2" w14:paraId="42E5B785" w14:textId="77777777" w:rsidTr="008B1683">
        <w:tc>
          <w:tcPr>
            <w:tcW w:w="6512" w:type="dxa"/>
            <w:shd w:val="clear" w:color="auto" w:fill="4472C4" w:themeFill="accent1"/>
          </w:tcPr>
          <w:p w14:paraId="66E8FBD4" w14:textId="77777777" w:rsidR="00F143D2" w:rsidRPr="00F143D2" w:rsidRDefault="00F143D2" w:rsidP="00F143D2">
            <w:pPr>
              <w:tabs>
                <w:tab w:val="left" w:pos="1632"/>
              </w:tabs>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Qualifications</w:t>
            </w:r>
          </w:p>
        </w:tc>
        <w:tc>
          <w:tcPr>
            <w:tcW w:w="1606" w:type="dxa"/>
            <w:shd w:val="clear" w:color="auto" w:fill="4472C4" w:themeFill="accent1"/>
          </w:tcPr>
          <w:p w14:paraId="1311E1F0" w14:textId="77777777" w:rsidR="00F143D2" w:rsidRPr="00F143D2" w:rsidRDefault="00F143D2" w:rsidP="00F143D2">
            <w:pPr>
              <w:tabs>
                <w:tab w:val="left" w:pos="1632"/>
              </w:tabs>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Essential</w:t>
            </w:r>
          </w:p>
        </w:tc>
        <w:tc>
          <w:tcPr>
            <w:tcW w:w="1267" w:type="dxa"/>
            <w:shd w:val="clear" w:color="auto" w:fill="4472C4" w:themeFill="accent1"/>
          </w:tcPr>
          <w:p w14:paraId="30157993" w14:textId="77777777" w:rsidR="00F143D2" w:rsidRPr="00F143D2" w:rsidRDefault="00F143D2" w:rsidP="00F143D2">
            <w:pPr>
              <w:tabs>
                <w:tab w:val="left" w:pos="1632"/>
              </w:tabs>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Desirable</w:t>
            </w:r>
          </w:p>
        </w:tc>
      </w:tr>
      <w:tr w:rsidR="00F143D2" w:rsidRPr="00F143D2" w14:paraId="5052531B" w14:textId="77777777" w:rsidTr="008B1683">
        <w:tc>
          <w:tcPr>
            <w:tcW w:w="6512" w:type="dxa"/>
          </w:tcPr>
          <w:p w14:paraId="01BE4F39" w14:textId="77777777" w:rsidR="00F143D2" w:rsidRPr="00F143D2" w:rsidRDefault="00F143D2" w:rsidP="00F143D2">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Registered Nurse with Nursing and Midwifery Council</w:t>
            </w:r>
          </w:p>
        </w:tc>
        <w:tc>
          <w:tcPr>
            <w:tcW w:w="1606" w:type="dxa"/>
          </w:tcPr>
          <w:p w14:paraId="7CF1F261" w14:textId="29DE4A6E" w:rsidR="00F143D2" w:rsidRPr="00F143D2" w:rsidRDefault="008B1683" w:rsidP="00F143D2">
            <w:pPr>
              <w:tabs>
                <w:tab w:val="left" w:pos="1632"/>
              </w:tabs>
              <w:spacing w:before="60" w:after="60"/>
              <w:jc w:val="center"/>
              <w:rPr>
                <w:rFonts w:asciiTheme="minorHAnsi" w:hAnsiTheme="minorHAnsi" w:cstheme="minorHAnsi"/>
                <w:sz w:val="36"/>
                <w:szCs w:val="36"/>
                <w:lang w:eastAsia="en-GB"/>
                <w14:ligatures w14:val="none"/>
              </w:rPr>
            </w:pPr>
            <w:r w:rsidRPr="008B1683">
              <w:rPr>
                <w:rFonts w:asciiTheme="minorHAnsi" w:hAnsiTheme="minorHAnsi" w:cstheme="minorHAnsi"/>
                <w:sz w:val="36"/>
                <w:szCs w:val="36"/>
                <w:lang w:eastAsia="en-GB"/>
                <w14:ligatures w14:val="none"/>
              </w:rPr>
              <w:sym w:font="Wingdings" w:char="F0FC"/>
            </w:r>
          </w:p>
        </w:tc>
        <w:tc>
          <w:tcPr>
            <w:tcW w:w="1267" w:type="dxa"/>
          </w:tcPr>
          <w:p w14:paraId="68EC67AD" w14:textId="77777777" w:rsidR="00F143D2" w:rsidRPr="00F143D2" w:rsidRDefault="00F143D2" w:rsidP="00F143D2">
            <w:pPr>
              <w:tabs>
                <w:tab w:val="left" w:pos="1632"/>
              </w:tabs>
              <w:spacing w:before="60" w:after="60"/>
              <w:jc w:val="center"/>
              <w:rPr>
                <w:rFonts w:asciiTheme="minorHAnsi" w:hAnsiTheme="minorHAnsi" w:cstheme="minorHAnsi"/>
                <w:sz w:val="22"/>
                <w:szCs w:val="22"/>
                <w:lang w:eastAsia="en-GB"/>
                <w14:ligatures w14:val="none"/>
              </w:rPr>
            </w:pPr>
            <w:bookmarkStart w:id="2" w:name="_Hlk65659914"/>
            <w:bookmarkEnd w:id="2"/>
          </w:p>
        </w:tc>
      </w:tr>
      <w:tr w:rsidR="008B1683" w:rsidRPr="00F143D2" w14:paraId="32E4F098" w14:textId="77777777" w:rsidTr="008B1683">
        <w:tc>
          <w:tcPr>
            <w:tcW w:w="6512" w:type="dxa"/>
          </w:tcPr>
          <w:p w14:paraId="014B04EF"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Master’s degree required for qualification post December 2020 – refer to </w:t>
            </w:r>
            <w:hyperlink r:id="rId13" w:anchor=":~:text=RCN ALNP Directory&amp;text=Credentialing allows nurses to gain,employers%2C patients and the public." w:history="1">
              <w:r w:rsidRPr="00F143D2">
                <w:rPr>
                  <w:rFonts w:asciiTheme="minorHAnsi" w:hAnsiTheme="minorHAnsi" w:cstheme="minorHAnsi"/>
                  <w:color w:val="0563C1" w:themeColor="hyperlink"/>
                  <w:sz w:val="22"/>
                  <w:szCs w:val="22"/>
                  <w:u w:val="single"/>
                  <w:lang w:eastAsia="en-GB"/>
                  <w14:ligatures w14:val="none"/>
                </w:rPr>
                <w:t>RCN Credentialing for Advanced Level of Nursing Practice.</w:t>
              </w:r>
            </w:hyperlink>
          </w:p>
          <w:p w14:paraId="3608FB4C" w14:textId="77777777" w:rsidR="008B1683" w:rsidRPr="00F143D2" w:rsidRDefault="008B1683" w:rsidP="008B1683">
            <w:pPr>
              <w:spacing w:before="60" w:after="60"/>
              <w:rPr>
                <w:rFonts w:asciiTheme="minorHAnsi" w:hAnsiTheme="minorHAnsi" w:cstheme="minorHAnsi"/>
                <w:sz w:val="22"/>
                <w:szCs w:val="22"/>
                <w:lang w:eastAsia="en-GB"/>
                <w14:ligatures w14:val="none"/>
              </w:rPr>
            </w:pPr>
          </w:p>
          <w:p w14:paraId="119D6E7A"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Post graduate diploma or degree for Advanced Practice Qualification up to December 2020 </w:t>
            </w:r>
          </w:p>
        </w:tc>
        <w:tc>
          <w:tcPr>
            <w:tcW w:w="1606" w:type="dxa"/>
          </w:tcPr>
          <w:p w14:paraId="5FA3F16B" w14:textId="25ABF491" w:rsidR="008B1683" w:rsidRPr="00F143D2" w:rsidRDefault="008B1683" w:rsidP="008B1683">
            <w:pPr>
              <w:tabs>
                <w:tab w:val="left" w:pos="1632"/>
              </w:tabs>
              <w:spacing w:before="60" w:after="60"/>
              <w:jc w:val="center"/>
              <w:rPr>
                <w:rFonts w:asciiTheme="minorHAnsi" w:hAnsiTheme="minorHAnsi" w:cstheme="minorHAnsi"/>
                <w:sz w:val="22"/>
                <w:szCs w:val="22"/>
                <w:lang w:eastAsia="en-GB"/>
                <w14:ligatures w14:val="none"/>
              </w:rPr>
            </w:pPr>
            <w:r w:rsidRPr="00C17D14">
              <w:rPr>
                <w:rFonts w:asciiTheme="minorHAnsi" w:hAnsiTheme="minorHAnsi" w:cstheme="minorHAnsi"/>
                <w:sz w:val="36"/>
                <w:szCs w:val="36"/>
                <w:lang w:eastAsia="en-GB"/>
                <w14:ligatures w14:val="none"/>
              </w:rPr>
              <w:sym w:font="Wingdings" w:char="F0FC"/>
            </w:r>
          </w:p>
        </w:tc>
        <w:tc>
          <w:tcPr>
            <w:tcW w:w="1267" w:type="dxa"/>
          </w:tcPr>
          <w:p w14:paraId="2F71916E" w14:textId="77777777" w:rsidR="008B1683" w:rsidRPr="00F143D2" w:rsidRDefault="008B1683" w:rsidP="008B1683">
            <w:pPr>
              <w:tabs>
                <w:tab w:val="left" w:pos="1632"/>
              </w:tabs>
              <w:spacing w:before="60" w:after="60"/>
              <w:jc w:val="center"/>
              <w:rPr>
                <w:rFonts w:asciiTheme="minorHAnsi" w:hAnsiTheme="minorHAnsi" w:cstheme="minorHAnsi"/>
                <w:sz w:val="22"/>
                <w:szCs w:val="22"/>
                <w:lang w:eastAsia="en-GB"/>
                <w14:ligatures w14:val="none"/>
              </w:rPr>
            </w:pPr>
          </w:p>
        </w:tc>
      </w:tr>
      <w:tr w:rsidR="008B1683" w:rsidRPr="00F143D2" w14:paraId="7EDFA464" w14:textId="77777777" w:rsidTr="008B1683">
        <w:tc>
          <w:tcPr>
            <w:tcW w:w="6512" w:type="dxa"/>
          </w:tcPr>
          <w:p w14:paraId="13EEC393"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Qualified </w:t>
            </w:r>
            <w:hyperlink r:id="rId14" w:anchor=":~:text=Independent prescribers are nurses who have successfully completed,it is in their competency to do so." w:history="1">
              <w:r w:rsidRPr="00F143D2">
                <w:rPr>
                  <w:rFonts w:asciiTheme="minorHAnsi" w:hAnsiTheme="minorHAnsi" w:cstheme="minorHAnsi"/>
                  <w:color w:val="0563C1" w:themeColor="hyperlink"/>
                  <w:sz w:val="22"/>
                  <w:szCs w:val="22"/>
                  <w:u w:val="single"/>
                  <w:lang w:eastAsia="en-GB"/>
                  <w14:ligatures w14:val="none"/>
                </w:rPr>
                <w:t>Independent Nurse Prescriber</w:t>
              </w:r>
            </w:hyperlink>
            <w:r w:rsidRPr="00F143D2">
              <w:rPr>
                <w:rFonts w:asciiTheme="minorHAnsi" w:hAnsiTheme="minorHAnsi" w:cstheme="minorHAnsi"/>
                <w:sz w:val="22"/>
                <w:szCs w:val="22"/>
                <w:lang w:eastAsia="en-GB"/>
                <w14:ligatures w14:val="none"/>
              </w:rPr>
              <w:t xml:space="preserve"> on the NMC register</w:t>
            </w:r>
          </w:p>
        </w:tc>
        <w:tc>
          <w:tcPr>
            <w:tcW w:w="1606" w:type="dxa"/>
          </w:tcPr>
          <w:p w14:paraId="49D19566" w14:textId="50D22BDA" w:rsidR="008B1683" w:rsidRPr="00F143D2" w:rsidRDefault="008B1683" w:rsidP="008B1683">
            <w:pPr>
              <w:tabs>
                <w:tab w:val="left" w:pos="1632"/>
              </w:tabs>
              <w:spacing w:before="60" w:after="60"/>
              <w:jc w:val="center"/>
              <w:rPr>
                <w:rFonts w:asciiTheme="minorHAnsi" w:hAnsiTheme="minorHAnsi" w:cstheme="minorHAnsi"/>
                <w:sz w:val="22"/>
                <w:szCs w:val="22"/>
                <w:lang w:eastAsia="en-GB"/>
                <w14:ligatures w14:val="none"/>
              </w:rPr>
            </w:pPr>
            <w:r w:rsidRPr="00C17D14">
              <w:rPr>
                <w:rFonts w:asciiTheme="minorHAnsi" w:hAnsiTheme="minorHAnsi" w:cstheme="minorHAnsi"/>
                <w:sz w:val="36"/>
                <w:szCs w:val="36"/>
                <w:lang w:eastAsia="en-GB"/>
                <w14:ligatures w14:val="none"/>
              </w:rPr>
              <w:sym w:font="Wingdings" w:char="F0FC"/>
            </w:r>
          </w:p>
        </w:tc>
        <w:tc>
          <w:tcPr>
            <w:tcW w:w="1267" w:type="dxa"/>
          </w:tcPr>
          <w:p w14:paraId="085D5056" w14:textId="77777777" w:rsidR="008B1683" w:rsidRPr="00F143D2" w:rsidRDefault="008B1683" w:rsidP="008B1683">
            <w:pPr>
              <w:tabs>
                <w:tab w:val="left" w:pos="1632"/>
              </w:tabs>
              <w:spacing w:before="60" w:after="60"/>
              <w:jc w:val="center"/>
              <w:rPr>
                <w:rFonts w:asciiTheme="minorHAnsi" w:hAnsiTheme="minorHAnsi" w:cstheme="minorHAnsi"/>
                <w:sz w:val="22"/>
                <w:szCs w:val="22"/>
                <w:lang w:eastAsia="en-GB"/>
                <w14:ligatures w14:val="none"/>
              </w:rPr>
            </w:pPr>
          </w:p>
        </w:tc>
      </w:tr>
      <w:tr w:rsidR="008B1683" w:rsidRPr="00F143D2" w14:paraId="44CBC85E" w14:textId="77777777" w:rsidTr="008B1683">
        <w:tc>
          <w:tcPr>
            <w:tcW w:w="6512" w:type="dxa"/>
          </w:tcPr>
          <w:p w14:paraId="64B29686"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Meets </w:t>
            </w:r>
            <w:hyperlink r:id="rId15">
              <w:r w:rsidRPr="00F143D2">
                <w:rPr>
                  <w:rFonts w:asciiTheme="minorHAnsi" w:hAnsiTheme="minorHAnsi" w:cstheme="minorHAnsi"/>
                  <w:color w:val="0563C1" w:themeColor="hyperlink"/>
                  <w:sz w:val="22"/>
                  <w:szCs w:val="22"/>
                  <w:u w:val="single"/>
                  <w:lang w:eastAsia="en-GB"/>
                  <w14:ligatures w14:val="none"/>
                </w:rPr>
                <w:t>NMC revalidation requirements</w:t>
              </w:r>
            </w:hyperlink>
            <w:r w:rsidRPr="00F143D2">
              <w:rPr>
                <w:rFonts w:asciiTheme="minorHAnsi" w:hAnsiTheme="minorHAnsi" w:cstheme="minorHAnsi"/>
                <w:sz w:val="22"/>
                <w:szCs w:val="22"/>
                <w:lang w:eastAsia="en-GB"/>
                <w14:ligatures w14:val="none"/>
              </w:rPr>
              <w:t xml:space="preserve"> in accordance with the </w:t>
            </w:r>
            <w:hyperlink r:id="rId16">
              <w:r w:rsidRPr="00F143D2">
                <w:rPr>
                  <w:rFonts w:asciiTheme="minorHAnsi" w:hAnsiTheme="minorHAnsi" w:cstheme="minorHAnsi"/>
                  <w:color w:val="0563C1" w:themeColor="hyperlink"/>
                  <w:sz w:val="22"/>
                  <w:szCs w:val="22"/>
                  <w:u w:val="single"/>
                  <w:lang w:eastAsia="en-GB"/>
                  <w14:ligatures w14:val="none"/>
                </w:rPr>
                <w:t>NMC Revalidation booklet</w:t>
              </w:r>
            </w:hyperlink>
          </w:p>
        </w:tc>
        <w:tc>
          <w:tcPr>
            <w:tcW w:w="1606" w:type="dxa"/>
          </w:tcPr>
          <w:p w14:paraId="324578CF" w14:textId="29E9277C" w:rsidR="008B1683" w:rsidRPr="00F143D2" w:rsidRDefault="008B1683" w:rsidP="008B1683">
            <w:pPr>
              <w:tabs>
                <w:tab w:val="left" w:pos="1632"/>
              </w:tabs>
              <w:spacing w:before="60" w:after="60"/>
              <w:jc w:val="center"/>
              <w:rPr>
                <w:rFonts w:asciiTheme="minorHAnsi" w:hAnsiTheme="minorHAnsi" w:cstheme="minorHAnsi"/>
                <w:sz w:val="22"/>
                <w:szCs w:val="22"/>
                <w:lang w:eastAsia="en-GB"/>
                <w14:ligatures w14:val="none"/>
              </w:rPr>
            </w:pPr>
            <w:r w:rsidRPr="00C17D14">
              <w:rPr>
                <w:rFonts w:asciiTheme="minorHAnsi" w:hAnsiTheme="minorHAnsi" w:cstheme="minorHAnsi"/>
                <w:sz w:val="36"/>
                <w:szCs w:val="36"/>
                <w:lang w:eastAsia="en-GB"/>
                <w14:ligatures w14:val="none"/>
              </w:rPr>
              <w:sym w:font="Wingdings" w:char="F0FC"/>
            </w:r>
          </w:p>
        </w:tc>
        <w:tc>
          <w:tcPr>
            <w:tcW w:w="1267" w:type="dxa"/>
          </w:tcPr>
          <w:p w14:paraId="2E3866C8" w14:textId="77777777" w:rsidR="008B1683" w:rsidRPr="00F143D2" w:rsidRDefault="008B1683" w:rsidP="008B1683">
            <w:pPr>
              <w:tabs>
                <w:tab w:val="left" w:pos="1632"/>
              </w:tabs>
              <w:spacing w:before="60" w:after="60"/>
              <w:jc w:val="center"/>
              <w:rPr>
                <w:rFonts w:asciiTheme="minorHAnsi" w:hAnsiTheme="minorHAnsi" w:cstheme="minorHAnsi"/>
                <w:sz w:val="22"/>
                <w:szCs w:val="22"/>
                <w:lang w:eastAsia="en-GB"/>
                <w14:ligatures w14:val="none"/>
              </w:rPr>
            </w:pPr>
          </w:p>
        </w:tc>
      </w:tr>
      <w:tr w:rsidR="008B1683" w:rsidRPr="00F143D2" w14:paraId="332ACA91" w14:textId="77777777" w:rsidTr="008B1683">
        <w:tc>
          <w:tcPr>
            <w:tcW w:w="6512" w:type="dxa"/>
          </w:tcPr>
          <w:p w14:paraId="58D2A373"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Meets the </w:t>
            </w:r>
            <w:hyperlink r:id="rId17">
              <w:r w:rsidRPr="00F143D2">
                <w:rPr>
                  <w:rFonts w:asciiTheme="minorHAnsi" w:hAnsiTheme="minorHAnsi" w:cstheme="minorHAnsi"/>
                  <w:color w:val="0563C1" w:themeColor="hyperlink"/>
                  <w:sz w:val="22"/>
                  <w:szCs w:val="22"/>
                  <w:u w:val="single"/>
                  <w:lang w:eastAsia="en-GB"/>
                  <w14:ligatures w14:val="none"/>
                </w:rPr>
                <w:t>standards</w:t>
              </w:r>
            </w:hyperlink>
            <w:r w:rsidRPr="00F143D2">
              <w:rPr>
                <w:rFonts w:asciiTheme="minorHAnsi" w:hAnsiTheme="minorHAnsi" w:cstheme="minorHAnsi"/>
                <w:sz w:val="22"/>
                <w:szCs w:val="22"/>
                <w:lang w:eastAsia="en-GB"/>
                <w14:ligatures w14:val="none"/>
              </w:rPr>
              <w:t xml:space="preserve"> for registered ANP working at advanced level</w:t>
            </w:r>
          </w:p>
        </w:tc>
        <w:tc>
          <w:tcPr>
            <w:tcW w:w="1606" w:type="dxa"/>
          </w:tcPr>
          <w:p w14:paraId="23D562CC" w14:textId="709C78FD" w:rsidR="008B1683" w:rsidRPr="00F143D2" w:rsidRDefault="008B1683" w:rsidP="008B1683">
            <w:pPr>
              <w:tabs>
                <w:tab w:val="left" w:pos="1632"/>
              </w:tabs>
              <w:spacing w:before="60" w:after="60"/>
              <w:jc w:val="center"/>
              <w:rPr>
                <w:rFonts w:asciiTheme="minorHAnsi" w:hAnsiTheme="minorHAnsi" w:cstheme="minorHAnsi"/>
                <w:sz w:val="22"/>
                <w:szCs w:val="22"/>
                <w:lang w:eastAsia="en-GB"/>
                <w14:ligatures w14:val="none"/>
              </w:rPr>
            </w:pPr>
            <w:r w:rsidRPr="00C17D14">
              <w:rPr>
                <w:rFonts w:asciiTheme="minorHAnsi" w:hAnsiTheme="minorHAnsi" w:cstheme="minorHAnsi"/>
                <w:sz w:val="36"/>
                <w:szCs w:val="36"/>
                <w:lang w:eastAsia="en-GB"/>
                <w14:ligatures w14:val="none"/>
              </w:rPr>
              <w:sym w:font="Wingdings" w:char="F0FC"/>
            </w:r>
          </w:p>
        </w:tc>
        <w:tc>
          <w:tcPr>
            <w:tcW w:w="1267" w:type="dxa"/>
          </w:tcPr>
          <w:p w14:paraId="4C3BF4CA" w14:textId="77777777" w:rsidR="008B1683" w:rsidRPr="00F143D2" w:rsidRDefault="008B1683" w:rsidP="008B1683">
            <w:pPr>
              <w:tabs>
                <w:tab w:val="left" w:pos="1632"/>
              </w:tabs>
              <w:spacing w:before="60" w:after="60"/>
              <w:jc w:val="center"/>
              <w:rPr>
                <w:rFonts w:asciiTheme="minorHAnsi" w:hAnsiTheme="minorHAnsi" w:cstheme="minorHAnsi"/>
                <w:sz w:val="22"/>
                <w:szCs w:val="22"/>
                <w:lang w:eastAsia="en-GB"/>
                <w14:ligatures w14:val="none"/>
              </w:rPr>
            </w:pPr>
          </w:p>
        </w:tc>
      </w:tr>
      <w:tr w:rsidR="008B1683" w:rsidRPr="00F143D2" w14:paraId="7FFC1164" w14:textId="77777777" w:rsidTr="008B1683">
        <w:tc>
          <w:tcPr>
            <w:tcW w:w="6512" w:type="dxa"/>
          </w:tcPr>
          <w:p w14:paraId="0BA9E6B5"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Qualified triage nurse</w:t>
            </w:r>
          </w:p>
        </w:tc>
        <w:tc>
          <w:tcPr>
            <w:tcW w:w="1606" w:type="dxa"/>
          </w:tcPr>
          <w:p w14:paraId="100472EA" w14:textId="3DDA83E9" w:rsidR="008B1683" w:rsidRPr="00F143D2" w:rsidRDefault="008B1683" w:rsidP="008B1683">
            <w:pPr>
              <w:tabs>
                <w:tab w:val="left" w:pos="1632"/>
              </w:tabs>
              <w:spacing w:before="60" w:after="60"/>
              <w:jc w:val="center"/>
              <w:rPr>
                <w:rFonts w:asciiTheme="minorHAnsi" w:hAnsiTheme="minorHAnsi" w:cstheme="minorHAnsi"/>
                <w:sz w:val="22"/>
                <w:szCs w:val="22"/>
                <w:lang w:eastAsia="en-GB"/>
                <w14:ligatures w14:val="none"/>
              </w:rPr>
            </w:pPr>
            <w:r w:rsidRPr="00C17D14">
              <w:rPr>
                <w:rFonts w:asciiTheme="minorHAnsi" w:hAnsiTheme="minorHAnsi" w:cstheme="minorHAnsi"/>
                <w:sz w:val="36"/>
                <w:szCs w:val="36"/>
                <w:lang w:eastAsia="en-GB"/>
                <w14:ligatures w14:val="none"/>
              </w:rPr>
              <w:sym w:font="Wingdings" w:char="F0FC"/>
            </w:r>
          </w:p>
        </w:tc>
        <w:tc>
          <w:tcPr>
            <w:tcW w:w="1267" w:type="dxa"/>
          </w:tcPr>
          <w:p w14:paraId="15B94796" w14:textId="77777777" w:rsidR="008B1683" w:rsidRPr="00F143D2" w:rsidRDefault="008B1683" w:rsidP="008B1683">
            <w:pPr>
              <w:tabs>
                <w:tab w:val="left" w:pos="1632"/>
              </w:tabs>
              <w:spacing w:before="60" w:after="60"/>
              <w:jc w:val="center"/>
              <w:rPr>
                <w:rFonts w:asciiTheme="minorHAnsi" w:hAnsiTheme="minorHAnsi" w:cstheme="minorHAnsi"/>
                <w:sz w:val="22"/>
                <w:szCs w:val="22"/>
                <w:lang w:eastAsia="en-GB"/>
                <w14:ligatures w14:val="none"/>
              </w:rPr>
            </w:pPr>
            <w:r w:rsidRPr="00F143D2">
              <w:rPr>
                <w:rFonts w:asciiTheme="minorHAnsi" w:eastAsia="Wingdings" w:hAnsiTheme="minorHAnsi" w:cstheme="minorHAnsi"/>
                <w:sz w:val="22"/>
                <w:szCs w:val="22"/>
                <w:lang w:eastAsia="en-GB"/>
                <w14:ligatures w14:val="none"/>
              </w:rPr>
              <w:t></w:t>
            </w:r>
          </w:p>
        </w:tc>
      </w:tr>
      <w:tr w:rsidR="00F143D2" w:rsidRPr="00F143D2" w14:paraId="4A089B75" w14:textId="77777777" w:rsidTr="008B1683">
        <w:tc>
          <w:tcPr>
            <w:tcW w:w="6512" w:type="dxa"/>
          </w:tcPr>
          <w:p w14:paraId="0434299C" w14:textId="77777777" w:rsidR="00F143D2" w:rsidRPr="00F143D2" w:rsidRDefault="00F143D2" w:rsidP="00F143D2">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Minor illness qualification</w:t>
            </w:r>
          </w:p>
        </w:tc>
        <w:tc>
          <w:tcPr>
            <w:tcW w:w="1606" w:type="dxa"/>
          </w:tcPr>
          <w:p w14:paraId="602CF7F2" w14:textId="22FD0C1A" w:rsidR="00F143D2" w:rsidRPr="00F143D2" w:rsidRDefault="008B1683" w:rsidP="00F143D2">
            <w:pPr>
              <w:tabs>
                <w:tab w:val="left" w:pos="1632"/>
              </w:tabs>
              <w:spacing w:before="60" w:after="60"/>
              <w:jc w:val="center"/>
              <w:rPr>
                <w:rFonts w:asciiTheme="minorHAnsi" w:hAnsiTheme="minorHAnsi" w:cstheme="minorHAnsi"/>
                <w:sz w:val="22"/>
                <w:szCs w:val="22"/>
                <w:lang w:eastAsia="en-GB"/>
                <w14:ligatures w14:val="none"/>
              </w:rPr>
            </w:pPr>
            <w:r w:rsidRPr="008B1683">
              <w:rPr>
                <w:rFonts w:asciiTheme="minorHAnsi" w:hAnsiTheme="minorHAnsi" w:cstheme="minorHAnsi"/>
                <w:sz w:val="36"/>
                <w:szCs w:val="36"/>
                <w:lang w:eastAsia="en-GB"/>
                <w14:ligatures w14:val="none"/>
              </w:rPr>
              <w:sym w:font="Wingdings" w:char="F0FC"/>
            </w:r>
          </w:p>
        </w:tc>
        <w:tc>
          <w:tcPr>
            <w:tcW w:w="1267" w:type="dxa"/>
          </w:tcPr>
          <w:p w14:paraId="3830FA8C" w14:textId="77777777" w:rsidR="00F143D2" w:rsidRPr="00F143D2" w:rsidRDefault="00F143D2" w:rsidP="00F143D2">
            <w:pPr>
              <w:tabs>
                <w:tab w:val="left" w:pos="1632"/>
              </w:tabs>
              <w:spacing w:before="60" w:after="60"/>
              <w:jc w:val="center"/>
              <w:rPr>
                <w:rFonts w:asciiTheme="minorHAnsi" w:hAnsiTheme="minorHAnsi" w:cstheme="minorHAnsi"/>
                <w:sz w:val="22"/>
                <w:szCs w:val="22"/>
                <w:lang w:eastAsia="en-GB"/>
                <w14:ligatures w14:val="none"/>
              </w:rPr>
            </w:pPr>
          </w:p>
        </w:tc>
      </w:tr>
      <w:tr w:rsidR="008B1683" w:rsidRPr="00F143D2" w14:paraId="22183A7D" w14:textId="77777777" w:rsidTr="008B1683">
        <w:tc>
          <w:tcPr>
            <w:tcW w:w="6512" w:type="dxa"/>
          </w:tcPr>
          <w:p w14:paraId="4740C619"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Teaching qualification</w:t>
            </w:r>
          </w:p>
        </w:tc>
        <w:tc>
          <w:tcPr>
            <w:tcW w:w="1606" w:type="dxa"/>
          </w:tcPr>
          <w:p w14:paraId="1AFC8AD2" w14:textId="77777777" w:rsidR="008B1683" w:rsidRPr="00F143D2" w:rsidRDefault="008B1683" w:rsidP="008B1683">
            <w:pPr>
              <w:tabs>
                <w:tab w:val="left" w:pos="1632"/>
              </w:tabs>
              <w:spacing w:before="60" w:after="60"/>
              <w:jc w:val="center"/>
              <w:rPr>
                <w:rFonts w:asciiTheme="minorHAnsi" w:hAnsiTheme="minorHAnsi" w:cstheme="minorHAnsi"/>
                <w:sz w:val="22"/>
                <w:szCs w:val="22"/>
                <w:lang w:eastAsia="en-GB"/>
                <w14:ligatures w14:val="none"/>
              </w:rPr>
            </w:pPr>
          </w:p>
        </w:tc>
        <w:tc>
          <w:tcPr>
            <w:tcW w:w="1267" w:type="dxa"/>
          </w:tcPr>
          <w:p w14:paraId="656656AE" w14:textId="33085480" w:rsidR="008B1683" w:rsidRPr="00F143D2" w:rsidRDefault="008B1683" w:rsidP="008B1683">
            <w:pPr>
              <w:tabs>
                <w:tab w:val="left" w:pos="1632"/>
              </w:tabs>
              <w:spacing w:before="60" w:after="60"/>
              <w:jc w:val="center"/>
              <w:rPr>
                <w:rFonts w:asciiTheme="minorHAnsi" w:hAnsiTheme="minorHAnsi" w:cstheme="minorHAnsi"/>
                <w:sz w:val="22"/>
                <w:szCs w:val="22"/>
                <w:lang w:eastAsia="en-GB"/>
                <w14:ligatures w14:val="none"/>
              </w:rPr>
            </w:pPr>
            <w:r w:rsidRPr="0063682A">
              <w:rPr>
                <w:rFonts w:asciiTheme="minorHAnsi" w:hAnsiTheme="minorHAnsi" w:cstheme="minorHAnsi"/>
                <w:sz w:val="36"/>
                <w:szCs w:val="36"/>
                <w:lang w:eastAsia="en-GB"/>
                <w14:ligatures w14:val="none"/>
              </w:rPr>
              <w:sym w:font="Wingdings" w:char="F0FC"/>
            </w:r>
          </w:p>
        </w:tc>
      </w:tr>
      <w:tr w:rsidR="008B1683" w:rsidRPr="00F143D2" w14:paraId="24EEFD54" w14:textId="77777777" w:rsidTr="008B1683">
        <w:tc>
          <w:tcPr>
            <w:tcW w:w="6512" w:type="dxa"/>
          </w:tcPr>
          <w:p w14:paraId="168888C2"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ALS and PALS </w:t>
            </w:r>
          </w:p>
        </w:tc>
        <w:tc>
          <w:tcPr>
            <w:tcW w:w="1606" w:type="dxa"/>
          </w:tcPr>
          <w:p w14:paraId="0EF32890" w14:textId="77777777" w:rsidR="008B1683" w:rsidRPr="00F143D2" w:rsidRDefault="008B1683" w:rsidP="008B1683">
            <w:pPr>
              <w:tabs>
                <w:tab w:val="left" w:pos="1632"/>
              </w:tabs>
              <w:spacing w:before="60" w:after="60"/>
              <w:jc w:val="center"/>
              <w:rPr>
                <w:rFonts w:asciiTheme="minorHAnsi" w:hAnsiTheme="minorHAnsi" w:cstheme="minorHAnsi"/>
                <w:sz w:val="22"/>
                <w:szCs w:val="22"/>
                <w:lang w:eastAsia="en-GB"/>
                <w14:ligatures w14:val="none"/>
              </w:rPr>
            </w:pPr>
          </w:p>
        </w:tc>
        <w:tc>
          <w:tcPr>
            <w:tcW w:w="1267" w:type="dxa"/>
          </w:tcPr>
          <w:p w14:paraId="2167C4A0" w14:textId="619E80E0" w:rsidR="008B1683" w:rsidRPr="00F143D2" w:rsidRDefault="008B1683" w:rsidP="008B1683">
            <w:pPr>
              <w:tabs>
                <w:tab w:val="left" w:pos="1632"/>
              </w:tabs>
              <w:spacing w:before="60" w:after="60"/>
              <w:jc w:val="center"/>
              <w:rPr>
                <w:rFonts w:asciiTheme="minorHAnsi" w:hAnsiTheme="minorHAnsi" w:cstheme="minorHAnsi"/>
                <w:sz w:val="22"/>
                <w:szCs w:val="22"/>
                <w:lang w:eastAsia="en-GB"/>
                <w14:ligatures w14:val="none"/>
              </w:rPr>
            </w:pPr>
            <w:r w:rsidRPr="0063682A">
              <w:rPr>
                <w:rFonts w:asciiTheme="minorHAnsi" w:hAnsiTheme="minorHAnsi" w:cstheme="minorHAnsi"/>
                <w:sz w:val="36"/>
                <w:szCs w:val="36"/>
                <w:lang w:eastAsia="en-GB"/>
                <w14:ligatures w14:val="none"/>
              </w:rPr>
              <w:sym w:font="Wingdings" w:char="F0FC"/>
            </w:r>
          </w:p>
        </w:tc>
      </w:tr>
    </w:tbl>
    <w:p w14:paraId="7F7932C3" w14:textId="77777777" w:rsidR="00F143D2" w:rsidRPr="00F143D2" w:rsidRDefault="00F143D2" w:rsidP="00F143D2">
      <w:pPr>
        <w:suppressAutoHyphens/>
        <w:rPr>
          <w:rFonts w:eastAsia="Times New Roman" w:cstheme="minorHAnsi"/>
          <w:kern w:val="0"/>
          <w14:ligatures w14:val="none"/>
        </w:rPr>
      </w:pPr>
    </w:p>
    <w:tbl>
      <w:tblPr>
        <w:tblStyle w:val="TableGrid"/>
        <w:tblW w:w="4874" w:type="pct"/>
        <w:tblLayout w:type="fixed"/>
        <w:tblLook w:val="04A0" w:firstRow="1" w:lastRow="0" w:firstColumn="1" w:lastColumn="0" w:noHBand="0" w:noVBand="1"/>
      </w:tblPr>
      <w:tblGrid>
        <w:gridCol w:w="6512"/>
        <w:gridCol w:w="1606"/>
        <w:gridCol w:w="1267"/>
      </w:tblGrid>
      <w:tr w:rsidR="00F143D2" w:rsidRPr="00F143D2" w14:paraId="7EEF05D8" w14:textId="77777777" w:rsidTr="008B1683">
        <w:tc>
          <w:tcPr>
            <w:tcW w:w="6512" w:type="dxa"/>
            <w:shd w:val="clear" w:color="auto" w:fill="4472C4" w:themeFill="accent1"/>
          </w:tcPr>
          <w:p w14:paraId="679D6C55" w14:textId="77777777" w:rsidR="00F143D2" w:rsidRPr="00F143D2" w:rsidRDefault="00F143D2" w:rsidP="00F143D2">
            <w:pPr>
              <w:tabs>
                <w:tab w:val="left" w:pos="1632"/>
              </w:tabs>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Experience</w:t>
            </w:r>
          </w:p>
        </w:tc>
        <w:tc>
          <w:tcPr>
            <w:tcW w:w="1606" w:type="dxa"/>
            <w:shd w:val="clear" w:color="auto" w:fill="4472C4" w:themeFill="accent1"/>
          </w:tcPr>
          <w:p w14:paraId="1D51DEB5" w14:textId="77777777" w:rsidR="00F143D2" w:rsidRPr="00F143D2" w:rsidRDefault="00F143D2" w:rsidP="00F143D2">
            <w:pPr>
              <w:tabs>
                <w:tab w:val="left" w:pos="1632"/>
              </w:tabs>
              <w:spacing w:before="120" w:after="120"/>
              <w:jc w:val="center"/>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Essential</w:t>
            </w:r>
          </w:p>
        </w:tc>
        <w:tc>
          <w:tcPr>
            <w:tcW w:w="1267" w:type="dxa"/>
            <w:shd w:val="clear" w:color="auto" w:fill="4472C4" w:themeFill="accent1"/>
          </w:tcPr>
          <w:p w14:paraId="68D999D2" w14:textId="77777777" w:rsidR="00F143D2" w:rsidRPr="00F143D2" w:rsidRDefault="00F143D2" w:rsidP="00F143D2">
            <w:pPr>
              <w:tabs>
                <w:tab w:val="left" w:pos="1632"/>
              </w:tabs>
              <w:spacing w:before="120" w:after="120"/>
              <w:jc w:val="center"/>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Desirable</w:t>
            </w:r>
          </w:p>
        </w:tc>
      </w:tr>
      <w:tr w:rsidR="008B1683" w:rsidRPr="00F143D2" w14:paraId="0A9634EE" w14:textId="77777777" w:rsidTr="008B1683">
        <w:tc>
          <w:tcPr>
            <w:tcW w:w="6512" w:type="dxa"/>
          </w:tcPr>
          <w:p w14:paraId="32C039A3"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Experience of practice within the </w:t>
            </w:r>
            <w:hyperlink r:id="rId18">
              <w:r w:rsidRPr="00F143D2">
                <w:rPr>
                  <w:rFonts w:asciiTheme="minorHAnsi" w:hAnsiTheme="minorHAnsi" w:cstheme="minorHAnsi"/>
                  <w:sz w:val="22"/>
                  <w:szCs w:val="22"/>
                  <w:lang w:eastAsia="en-GB"/>
                  <w14:ligatures w14:val="none"/>
                </w:rPr>
                <w:t>four pillars</w:t>
              </w:r>
            </w:hyperlink>
          </w:p>
        </w:tc>
        <w:tc>
          <w:tcPr>
            <w:tcW w:w="1606" w:type="dxa"/>
          </w:tcPr>
          <w:p w14:paraId="136FF9F5" w14:textId="604AFA3E"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210762">
              <w:rPr>
                <w:rFonts w:asciiTheme="minorHAnsi" w:hAnsiTheme="minorHAnsi" w:cstheme="minorHAnsi"/>
                <w:sz w:val="36"/>
                <w:szCs w:val="36"/>
                <w:lang w:eastAsia="en-GB"/>
                <w14:ligatures w14:val="none"/>
              </w:rPr>
              <w:sym w:font="Wingdings" w:char="F0FC"/>
            </w:r>
          </w:p>
        </w:tc>
        <w:tc>
          <w:tcPr>
            <w:tcW w:w="1267" w:type="dxa"/>
          </w:tcPr>
          <w:p w14:paraId="49D4FA61"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p>
        </w:tc>
      </w:tr>
      <w:tr w:rsidR="008B1683" w:rsidRPr="00F143D2" w14:paraId="338F014A" w14:textId="77777777" w:rsidTr="008B1683">
        <w:tc>
          <w:tcPr>
            <w:tcW w:w="6512" w:type="dxa"/>
          </w:tcPr>
          <w:p w14:paraId="3F795232"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Job plan that demonstrates advanced nursing practice and has equity with peers working at this level</w:t>
            </w:r>
          </w:p>
        </w:tc>
        <w:tc>
          <w:tcPr>
            <w:tcW w:w="1606" w:type="dxa"/>
          </w:tcPr>
          <w:p w14:paraId="2C5329CC" w14:textId="376F17C9"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210762">
              <w:rPr>
                <w:rFonts w:asciiTheme="minorHAnsi" w:hAnsiTheme="minorHAnsi" w:cstheme="minorHAnsi"/>
                <w:sz w:val="36"/>
                <w:szCs w:val="36"/>
                <w:lang w:eastAsia="en-GB"/>
                <w14:ligatures w14:val="none"/>
              </w:rPr>
              <w:sym w:font="Wingdings" w:char="F0FC"/>
            </w:r>
          </w:p>
        </w:tc>
        <w:tc>
          <w:tcPr>
            <w:tcW w:w="1267" w:type="dxa"/>
          </w:tcPr>
          <w:p w14:paraId="0D774497"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p>
        </w:tc>
      </w:tr>
      <w:tr w:rsidR="008B1683" w:rsidRPr="00F143D2" w14:paraId="02853A69" w14:textId="77777777" w:rsidTr="008B1683">
        <w:tc>
          <w:tcPr>
            <w:tcW w:w="6512" w:type="dxa"/>
          </w:tcPr>
          <w:p w14:paraId="103142B6"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Experience of prescribing and undertaking medication reviews</w:t>
            </w:r>
          </w:p>
        </w:tc>
        <w:tc>
          <w:tcPr>
            <w:tcW w:w="1606" w:type="dxa"/>
          </w:tcPr>
          <w:p w14:paraId="4CD8F6E4" w14:textId="3BF03CC8"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210762">
              <w:rPr>
                <w:rFonts w:asciiTheme="minorHAnsi" w:hAnsiTheme="minorHAnsi" w:cstheme="minorHAnsi"/>
                <w:sz w:val="36"/>
                <w:szCs w:val="36"/>
                <w:lang w:eastAsia="en-GB"/>
                <w14:ligatures w14:val="none"/>
              </w:rPr>
              <w:sym w:font="Wingdings" w:char="F0FC"/>
            </w:r>
          </w:p>
        </w:tc>
        <w:tc>
          <w:tcPr>
            <w:tcW w:w="1267" w:type="dxa"/>
          </w:tcPr>
          <w:p w14:paraId="3A845A33"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p>
        </w:tc>
      </w:tr>
      <w:tr w:rsidR="00F143D2" w:rsidRPr="00F143D2" w14:paraId="4BE9D12F" w14:textId="77777777" w:rsidTr="008B1683">
        <w:tc>
          <w:tcPr>
            <w:tcW w:w="6512" w:type="dxa"/>
          </w:tcPr>
          <w:p w14:paraId="4C1E867D" w14:textId="77777777" w:rsidR="00F143D2" w:rsidRPr="00F143D2" w:rsidRDefault="00F143D2" w:rsidP="00F143D2">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Experience of working as a practice nurse or community nurse</w:t>
            </w:r>
          </w:p>
        </w:tc>
        <w:tc>
          <w:tcPr>
            <w:tcW w:w="1606" w:type="dxa"/>
          </w:tcPr>
          <w:p w14:paraId="4A1A5A08" w14:textId="77777777" w:rsidR="00F143D2" w:rsidRPr="00F143D2" w:rsidRDefault="00F143D2" w:rsidP="00F143D2">
            <w:pPr>
              <w:spacing w:before="60" w:after="60"/>
              <w:jc w:val="center"/>
              <w:rPr>
                <w:rFonts w:asciiTheme="minorHAnsi" w:hAnsiTheme="minorHAnsi" w:cstheme="minorHAnsi"/>
                <w:sz w:val="22"/>
                <w:szCs w:val="22"/>
                <w:lang w:eastAsia="en-GB"/>
                <w14:ligatures w14:val="none"/>
              </w:rPr>
            </w:pPr>
          </w:p>
        </w:tc>
        <w:tc>
          <w:tcPr>
            <w:tcW w:w="1267" w:type="dxa"/>
          </w:tcPr>
          <w:p w14:paraId="6FFCAF9B" w14:textId="03DC6A4A" w:rsidR="00F143D2" w:rsidRPr="00F143D2" w:rsidRDefault="008B1683" w:rsidP="00F143D2">
            <w:pPr>
              <w:spacing w:before="60" w:after="60"/>
              <w:jc w:val="center"/>
              <w:rPr>
                <w:rFonts w:asciiTheme="minorHAnsi" w:hAnsiTheme="minorHAnsi" w:cstheme="minorHAnsi"/>
                <w:sz w:val="22"/>
                <w:szCs w:val="22"/>
                <w:lang w:eastAsia="en-GB"/>
                <w14:ligatures w14:val="none"/>
              </w:rPr>
            </w:pPr>
            <w:r w:rsidRPr="008B1683">
              <w:rPr>
                <w:rFonts w:asciiTheme="minorHAnsi" w:hAnsiTheme="minorHAnsi" w:cstheme="minorHAnsi"/>
                <w:sz w:val="36"/>
                <w:szCs w:val="36"/>
                <w:lang w:eastAsia="en-GB"/>
                <w14:ligatures w14:val="none"/>
              </w:rPr>
              <w:sym w:font="Wingdings" w:char="F0FC"/>
            </w:r>
          </w:p>
        </w:tc>
      </w:tr>
      <w:tr w:rsidR="00F143D2" w:rsidRPr="00F143D2" w14:paraId="2A8E04BB" w14:textId="77777777" w:rsidTr="008B1683">
        <w:trPr>
          <w:trHeight w:val="486"/>
        </w:trPr>
        <w:tc>
          <w:tcPr>
            <w:tcW w:w="6512" w:type="dxa"/>
            <w:shd w:val="clear" w:color="auto" w:fill="auto"/>
          </w:tcPr>
          <w:p w14:paraId="640AC5EC" w14:textId="77777777" w:rsidR="00F143D2" w:rsidRPr="00F143D2" w:rsidRDefault="00F143D2" w:rsidP="00F143D2">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Experience of working in a primary care environment</w:t>
            </w:r>
          </w:p>
        </w:tc>
        <w:tc>
          <w:tcPr>
            <w:tcW w:w="1606" w:type="dxa"/>
            <w:shd w:val="clear" w:color="auto" w:fill="auto"/>
          </w:tcPr>
          <w:p w14:paraId="0C57E460" w14:textId="69525316" w:rsidR="00F143D2" w:rsidRPr="00F143D2" w:rsidRDefault="008B1683" w:rsidP="00F143D2">
            <w:pPr>
              <w:spacing w:before="60" w:after="60"/>
              <w:jc w:val="center"/>
              <w:rPr>
                <w:rFonts w:asciiTheme="minorHAnsi" w:hAnsiTheme="minorHAnsi" w:cstheme="minorHAnsi"/>
                <w:sz w:val="22"/>
                <w:szCs w:val="22"/>
                <w:lang w:eastAsia="en-GB"/>
                <w14:ligatures w14:val="none"/>
              </w:rPr>
            </w:pPr>
            <w:r w:rsidRPr="008B1683">
              <w:rPr>
                <w:rFonts w:asciiTheme="minorHAnsi" w:hAnsiTheme="minorHAnsi" w:cstheme="minorHAnsi"/>
                <w:sz w:val="36"/>
                <w:szCs w:val="36"/>
                <w:lang w:eastAsia="en-GB"/>
                <w14:ligatures w14:val="none"/>
              </w:rPr>
              <w:sym w:font="Wingdings" w:char="F0FC"/>
            </w:r>
          </w:p>
        </w:tc>
        <w:tc>
          <w:tcPr>
            <w:tcW w:w="1267" w:type="dxa"/>
            <w:shd w:val="clear" w:color="auto" w:fill="auto"/>
          </w:tcPr>
          <w:p w14:paraId="22E0F119" w14:textId="77777777" w:rsidR="00F143D2" w:rsidRPr="00F143D2" w:rsidRDefault="00F143D2" w:rsidP="00F143D2">
            <w:pPr>
              <w:spacing w:before="60" w:after="60"/>
              <w:jc w:val="center"/>
              <w:rPr>
                <w:rFonts w:asciiTheme="minorHAnsi" w:hAnsiTheme="minorHAnsi" w:cstheme="minorHAnsi"/>
                <w:sz w:val="22"/>
                <w:szCs w:val="22"/>
                <w:lang w:eastAsia="en-GB"/>
                <w14:ligatures w14:val="none"/>
              </w:rPr>
            </w:pPr>
          </w:p>
        </w:tc>
      </w:tr>
      <w:tr w:rsidR="00F143D2" w:rsidRPr="00F143D2" w14:paraId="6ACE87E7" w14:textId="77777777" w:rsidTr="008B1683">
        <w:trPr>
          <w:trHeight w:val="486"/>
        </w:trPr>
        <w:tc>
          <w:tcPr>
            <w:tcW w:w="6512" w:type="dxa"/>
            <w:shd w:val="clear" w:color="auto" w:fill="4472C4" w:themeFill="accent1"/>
          </w:tcPr>
          <w:p w14:paraId="255839B3" w14:textId="77777777" w:rsidR="00F143D2" w:rsidRPr="00F143D2" w:rsidRDefault="00F143D2" w:rsidP="00F143D2">
            <w:pPr>
              <w:tabs>
                <w:tab w:val="left" w:pos="1632"/>
              </w:tabs>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Clinical knowledge and skills</w:t>
            </w:r>
          </w:p>
        </w:tc>
        <w:tc>
          <w:tcPr>
            <w:tcW w:w="1606" w:type="dxa"/>
            <w:shd w:val="clear" w:color="auto" w:fill="4472C4" w:themeFill="accent1"/>
          </w:tcPr>
          <w:p w14:paraId="44AA519B" w14:textId="77777777" w:rsidR="00F143D2" w:rsidRPr="00F143D2" w:rsidRDefault="00F143D2" w:rsidP="00F143D2">
            <w:pPr>
              <w:tabs>
                <w:tab w:val="left" w:pos="1632"/>
              </w:tabs>
              <w:spacing w:before="120" w:after="120"/>
              <w:jc w:val="center"/>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Essential</w:t>
            </w:r>
          </w:p>
        </w:tc>
        <w:tc>
          <w:tcPr>
            <w:tcW w:w="1267" w:type="dxa"/>
            <w:shd w:val="clear" w:color="auto" w:fill="4472C4" w:themeFill="accent1"/>
          </w:tcPr>
          <w:p w14:paraId="55098F62" w14:textId="77777777" w:rsidR="00F143D2" w:rsidRPr="00F143D2" w:rsidRDefault="00F143D2" w:rsidP="00F143D2">
            <w:pPr>
              <w:tabs>
                <w:tab w:val="left" w:pos="1632"/>
              </w:tabs>
              <w:spacing w:before="120" w:after="120"/>
              <w:jc w:val="center"/>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Desirable</w:t>
            </w:r>
          </w:p>
        </w:tc>
      </w:tr>
      <w:tr w:rsidR="008B1683" w:rsidRPr="00F143D2" w14:paraId="2A007F4D" w14:textId="77777777" w:rsidTr="008B1683">
        <w:trPr>
          <w:trHeight w:val="371"/>
        </w:trPr>
        <w:tc>
          <w:tcPr>
            <w:tcW w:w="6512" w:type="dxa"/>
            <w:shd w:val="clear" w:color="auto" w:fill="auto"/>
          </w:tcPr>
          <w:p w14:paraId="104098F0"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Wound care/removal of sutures and staples</w:t>
            </w:r>
          </w:p>
        </w:tc>
        <w:tc>
          <w:tcPr>
            <w:tcW w:w="1606" w:type="dxa"/>
            <w:shd w:val="clear" w:color="auto" w:fill="auto"/>
          </w:tcPr>
          <w:p w14:paraId="1937F7F2" w14:textId="3BE123ED"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331EFC">
              <w:rPr>
                <w:rFonts w:asciiTheme="minorHAnsi" w:hAnsiTheme="minorHAnsi" w:cstheme="minorHAnsi"/>
                <w:sz w:val="36"/>
                <w:szCs w:val="36"/>
                <w:lang w:eastAsia="en-GB"/>
                <w14:ligatures w14:val="none"/>
              </w:rPr>
              <w:sym w:font="Wingdings" w:char="F0FC"/>
            </w:r>
          </w:p>
        </w:tc>
        <w:tc>
          <w:tcPr>
            <w:tcW w:w="1267" w:type="dxa"/>
            <w:shd w:val="clear" w:color="auto" w:fill="auto"/>
          </w:tcPr>
          <w:p w14:paraId="132FC0B4"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p>
        </w:tc>
      </w:tr>
      <w:tr w:rsidR="008B1683" w:rsidRPr="00F143D2" w14:paraId="437A43B5" w14:textId="77777777" w:rsidTr="008B1683">
        <w:trPr>
          <w:trHeight w:val="269"/>
        </w:trPr>
        <w:tc>
          <w:tcPr>
            <w:tcW w:w="6512" w:type="dxa"/>
            <w:shd w:val="clear" w:color="auto" w:fill="auto"/>
          </w:tcPr>
          <w:p w14:paraId="70207281"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Clinical knowledge and skills (add/delete as applicable) including:</w:t>
            </w:r>
          </w:p>
          <w:p w14:paraId="27D5AE49" w14:textId="77777777" w:rsidR="008B1683" w:rsidRPr="00F143D2" w:rsidRDefault="008B1683" w:rsidP="008B1683">
            <w:pPr>
              <w:spacing w:before="60" w:after="60"/>
              <w:rPr>
                <w:rFonts w:asciiTheme="minorHAnsi" w:hAnsiTheme="minorHAnsi" w:cstheme="minorHAnsi"/>
                <w:sz w:val="22"/>
                <w:szCs w:val="22"/>
                <w:lang w:eastAsia="en-GB"/>
                <w14:ligatures w14:val="none"/>
              </w:rPr>
            </w:pPr>
          </w:p>
          <w:p w14:paraId="4B8BDDE4" w14:textId="77777777" w:rsidR="008B1683" w:rsidRPr="00F143D2" w:rsidRDefault="008B1683" w:rsidP="008B1683">
            <w:pPr>
              <w:numPr>
                <w:ilvl w:val="0"/>
                <w:numId w:val="4"/>
              </w:numPr>
              <w:spacing w:before="60" w:after="60"/>
              <w:contextualSpacing/>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ECGs</w:t>
            </w:r>
          </w:p>
          <w:p w14:paraId="4FCC5695" w14:textId="77777777" w:rsidR="008B1683" w:rsidRPr="00F143D2" w:rsidRDefault="008B1683" w:rsidP="008B1683">
            <w:pPr>
              <w:numPr>
                <w:ilvl w:val="0"/>
                <w:numId w:val="4"/>
              </w:numPr>
              <w:spacing w:before="60" w:after="60"/>
              <w:contextualSpacing/>
              <w:rPr>
                <w:rFonts w:asciiTheme="minorHAnsi" w:hAnsiTheme="minorHAnsi" w:cstheme="minorHAnsi"/>
                <w:sz w:val="22"/>
                <w:szCs w:val="22"/>
                <w:lang w:eastAsia="en-GB"/>
                <w14:ligatures w14:val="none"/>
              </w:rPr>
            </w:pPr>
            <w:proofErr w:type="spellStart"/>
            <w:r w:rsidRPr="00F143D2">
              <w:rPr>
                <w:rFonts w:asciiTheme="minorHAnsi" w:hAnsiTheme="minorHAnsi" w:cstheme="minorHAnsi"/>
                <w:sz w:val="22"/>
                <w:szCs w:val="22"/>
                <w:lang w:eastAsia="en-GB"/>
                <w14:ligatures w14:val="none"/>
              </w:rPr>
              <w:t>Venepuncture</w:t>
            </w:r>
            <w:proofErr w:type="spellEnd"/>
          </w:p>
          <w:p w14:paraId="6D227B67" w14:textId="77777777" w:rsidR="008B1683" w:rsidRPr="00F143D2" w:rsidRDefault="008B1683" w:rsidP="008B1683">
            <w:pPr>
              <w:numPr>
                <w:ilvl w:val="0"/>
                <w:numId w:val="4"/>
              </w:numPr>
              <w:spacing w:before="60" w:after="60"/>
              <w:contextualSpacing/>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New patient medicals</w:t>
            </w:r>
          </w:p>
          <w:p w14:paraId="5EE5001F" w14:textId="77777777" w:rsidR="008B1683" w:rsidRPr="00F143D2" w:rsidRDefault="008B1683" w:rsidP="008B1683">
            <w:pPr>
              <w:numPr>
                <w:ilvl w:val="0"/>
                <w:numId w:val="4"/>
              </w:numPr>
              <w:spacing w:before="60" w:after="60"/>
              <w:contextualSpacing/>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Chaperone procedure</w:t>
            </w:r>
          </w:p>
          <w:p w14:paraId="1242A013" w14:textId="77777777" w:rsidR="008B1683" w:rsidRPr="00F143D2" w:rsidRDefault="008B1683" w:rsidP="008B1683">
            <w:pPr>
              <w:numPr>
                <w:ilvl w:val="0"/>
                <w:numId w:val="4"/>
              </w:numPr>
              <w:spacing w:before="60" w:after="60"/>
              <w:contextualSpacing/>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lastRenderedPageBreak/>
              <w:t>Requesting and processing pathology tests</w:t>
            </w:r>
          </w:p>
          <w:p w14:paraId="2103A137" w14:textId="77777777" w:rsidR="008B1683" w:rsidRPr="00F143D2" w:rsidRDefault="008B1683" w:rsidP="008B1683">
            <w:pPr>
              <w:numPr>
                <w:ilvl w:val="0"/>
                <w:numId w:val="4"/>
              </w:numPr>
              <w:spacing w:before="60" w:after="60"/>
              <w:contextualSpacing/>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Advising patients accordingly</w:t>
            </w:r>
          </w:p>
          <w:p w14:paraId="234C8A2F" w14:textId="77777777" w:rsidR="008B1683" w:rsidRPr="00F143D2" w:rsidRDefault="008B1683" w:rsidP="008B1683">
            <w:pPr>
              <w:numPr>
                <w:ilvl w:val="0"/>
                <w:numId w:val="4"/>
              </w:numPr>
              <w:spacing w:before="60" w:after="60"/>
              <w:contextualSpacing/>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Diabetes</w:t>
            </w:r>
          </w:p>
          <w:p w14:paraId="4A5DE053" w14:textId="77777777" w:rsidR="008B1683" w:rsidRPr="00F143D2" w:rsidRDefault="008B1683" w:rsidP="008B1683">
            <w:pPr>
              <w:numPr>
                <w:ilvl w:val="0"/>
                <w:numId w:val="4"/>
              </w:numPr>
              <w:spacing w:before="60" w:after="60"/>
              <w:contextualSpacing/>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Hypertension</w:t>
            </w:r>
          </w:p>
          <w:p w14:paraId="0E73B349" w14:textId="77777777" w:rsidR="008B1683" w:rsidRPr="00F143D2" w:rsidRDefault="008B1683" w:rsidP="008B1683">
            <w:pPr>
              <w:numPr>
                <w:ilvl w:val="0"/>
                <w:numId w:val="4"/>
              </w:numPr>
              <w:spacing w:before="60" w:after="60"/>
              <w:contextualSpacing/>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Asthma</w:t>
            </w:r>
          </w:p>
          <w:p w14:paraId="07B1B6EA" w14:textId="77777777" w:rsidR="008B1683" w:rsidRPr="00F143D2" w:rsidRDefault="008B1683" w:rsidP="008B1683">
            <w:pPr>
              <w:numPr>
                <w:ilvl w:val="0"/>
                <w:numId w:val="4"/>
              </w:numPr>
              <w:spacing w:before="60" w:after="60"/>
              <w:contextualSpacing/>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Spirometry</w:t>
            </w:r>
          </w:p>
          <w:p w14:paraId="47C2D5BF" w14:textId="77777777" w:rsidR="008B1683" w:rsidRPr="00F143D2" w:rsidRDefault="008B1683" w:rsidP="008B1683">
            <w:pPr>
              <w:numPr>
                <w:ilvl w:val="0"/>
                <w:numId w:val="4"/>
              </w:numPr>
              <w:spacing w:before="60" w:after="60"/>
              <w:contextualSpacing/>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CHD</w:t>
            </w:r>
          </w:p>
          <w:p w14:paraId="188ED6B5" w14:textId="77777777" w:rsidR="008B1683" w:rsidRPr="00F143D2" w:rsidRDefault="008B1683" w:rsidP="008B1683">
            <w:pPr>
              <w:numPr>
                <w:ilvl w:val="0"/>
                <w:numId w:val="4"/>
              </w:numPr>
              <w:spacing w:before="60" w:after="60"/>
              <w:contextualSpacing/>
              <w:rPr>
                <w:rFonts w:asciiTheme="minorHAnsi" w:hAnsiTheme="minorHAnsi" w:cstheme="minorHAnsi"/>
                <w:sz w:val="22"/>
                <w:szCs w:val="22"/>
                <w:lang w:eastAsia="en-GB"/>
                <w14:ligatures w14:val="none"/>
              </w:rPr>
            </w:pPr>
            <w:proofErr w:type="spellStart"/>
            <w:r w:rsidRPr="00F143D2">
              <w:rPr>
                <w:rFonts w:asciiTheme="minorHAnsi" w:hAnsiTheme="minorHAnsi" w:cstheme="minorHAnsi"/>
                <w:sz w:val="22"/>
                <w:szCs w:val="22"/>
                <w:lang w:eastAsia="en-GB"/>
                <w14:ligatures w14:val="none"/>
              </w:rPr>
              <w:t>Immunisations</w:t>
            </w:r>
            <w:proofErr w:type="spellEnd"/>
            <w:r w:rsidRPr="00F143D2">
              <w:rPr>
                <w:rFonts w:asciiTheme="minorHAnsi" w:hAnsiTheme="minorHAnsi" w:cstheme="minorHAnsi"/>
                <w:sz w:val="22"/>
                <w:szCs w:val="22"/>
                <w:lang w:eastAsia="en-GB"/>
                <w14:ligatures w14:val="none"/>
              </w:rPr>
              <w:t xml:space="preserve"> (routine and childhood)</w:t>
            </w:r>
          </w:p>
          <w:p w14:paraId="3ACF9AD2" w14:textId="77777777" w:rsidR="008B1683" w:rsidRPr="00F143D2" w:rsidRDefault="008B1683" w:rsidP="008B1683">
            <w:pPr>
              <w:numPr>
                <w:ilvl w:val="0"/>
                <w:numId w:val="4"/>
              </w:numPr>
              <w:spacing w:before="60" w:after="60"/>
              <w:contextualSpacing/>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Women’s health (cervical cytology, contraception, etc.)</w:t>
            </w:r>
          </w:p>
        </w:tc>
        <w:tc>
          <w:tcPr>
            <w:tcW w:w="1606" w:type="dxa"/>
            <w:shd w:val="clear" w:color="auto" w:fill="auto"/>
          </w:tcPr>
          <w:p w14:paraId="4973458D" w14:textId="472C080D"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331EFC">
              <w:rPr>
                <w:rFonts w:asciiTheme="minorHAnsi" w:hAnsiTheme="minorHAnsi" w:cstheme="minorHAnsi"/>
                <w:sz w:val="36"/>
                <w:szCs w:val="36"/>
                <w:lang w:eastAsia="en-GB"/>
                <w14:ligatures w14:val="none"/>
              </w:rPr>
              <w:lastRenderedPageBreak/>
              <w:sym w:font="Wingdings" w:char="F0FC"/>
            </w:r>
          </w:p>
        </w:tc>
        <w:tc>
          <w:tcPr>
            <w:tcW w:w="1267" w:type="dxa"/>
            <w:shd w:val="clear" w:color="auto" w:fill="auto"/>
          </w:tcPr>
          <w:p w14:paraId="66401533"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bookmarkStart w:id="3" w:name="_Hlk67578641"/>
            <w:bookmarkEnd w:id="3"/>
          </w:p>
        </w:tc>
      </w:tr>
      <w:tr w:rsidR="008B1683" w:rsidRPr="00F143D2" w14:paraId="531EC267" w14:textId="77777777" w:rsidTr="008B1683">
        <w:trPr>
          <w:trHeight w:val="321"/>
        </w:trPr>
        <w:tc>
          <w:tcPr>
            <w:tcW w:w="6512" w:type="dxa"/>
            <w:shd w:val="clear" w:color="auto" w:fill="auto"/>
          </w:tcPr>
          <w:p w14:paraId="44844C19"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Travel medicine</w:t>
            </w:r>
          </w:p>
        </w:tc>
        <w:tc>
          <w:tcPr>
            <w:tcW w:w="1606" w:type="dxa"/>
            <w:shd w:val="clear" w:color="auto" w:fill="auto"/>
          </w:tcPr>
          <w:p w14:paraId="226830A7" w14:textId="459A9774" w:rsidR="008B1683" w:rsidRPr="00F143D2" w:rsidRDefault="008B1683" w:rsidP="008B1683">
            <w:pPr>
              <w:tabs>
                <w:tab w:val="left" w:pos="600"/>
                <w:tab w:val="center" w:pos="813"/>
              </w:tabs>
              <w:spacing w:before="60" w:after="60"/>
              <w:jc w:val="center"/>
              <w:rPr>
                <w:rFonts w:asciiTheme="minorHAnsi" w:hAnsiTheme="minorHAnsi" w:cstheme="minorHAnsi"/>
                <w:sz w:val="22"/>
                <w:szCs w:val="22"/>
                <w:lang w:eastAsia="en-GB"/>
                <w14:ligatures w14:val="none"/>
              </w:rPr>
            </w:pPr>
            <w:r w:rsidRPr="00E66235">
              <w:rPr>
                <w:rFonts w:asciiTheme="minorHAnsi" w:hAnsiTheme="minorHAnsi" w:cstheme="minorHAnsi"/>
                <w:sz w:val="36"/>
                <w:szCs w:val="36"/>
                <w:lang w:eastAsia="en-GB"/>
                <w14:ligatures w14:val="none"/>
              </w:rPr>
              <w:sym w:font="Wingdings" w:char="F0FC"/>
            </w:r>
          </w:p>
        </w:tc>
        <w:tc>
          <w:tcPr>
            <w:tcW w:w="1267" w:type="dxa"/>
            <w:shd w:val="clear" w:color="auto" w:fill="auto"/>
          </w:tcPr>
          <w:p w14:paraId="121F3AC8"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p>
        </w:tc>
      </w:tr>
      <w:tr w:rsidR="008B1683" w:rsidRPr="00F143D2" w14:paraId="59FD2A7D" w14:textId="77777777" w:rsidTr="008B1683">
        <w:tc>
          <w:tcPr>
            <w:tcW w:w="6512" w:type="dxa"/>
          </w:tcPr>
          <w:p w14:paraId="5E14C8A6" w14:textId="77777777" w:rsidR="008B1683" w:rsidRPr="00F143D2" w:rsidRDefault="008B1683" w:rsidP="008B1683">
            <w:pPr>
              <w:spacing w:before="60" w:after="60"/>
              <w:rPr>
                <w:rFonts w:asciiTheme="minorHAnsi" w:hAnsiTheme="minorHAnsi" w:cstheme="minorHAnsi"/>
                <w:sz w:val="22"/>
                <w:szCs w:val="22"/>
                <w:lang w:eastAsia="en-GB"/>
                <w14:ligatures w14:val="none"/>
              </w:rPr>
            </w:pPr>
            <w:bookmarkStart w:id="4" w:name="_Hlk66797449"/>
            <w:bookmarkEnd w:id="4"/>
            <w:r w:rsidRPr="00F143D2">
              <w:rPr>
                <w:rFonts w:asciiTheme="minorHAnsi" w:hAnsiTheme="minorHAnsi" w:cstheme="minorHAnsi"/>
                <w:sz w:val="22"/>
                <w:szCs w:val="22"/>
                <w:lang w:eastAsia="en-GB"/>
                <w14:ligatures w14:val="none"/>
              </w:rPr>
              <w:t>Understand the importance of evidence-based practice</w:t>
            </w:r>
          </w:p>
        </w:tc>
        <w:tc>
          <w:tcPr>
            <w:tcW w:w="1606" w:type="dxa"/>
          </w:tcPr>
          <w:p w14:paraId="5E628356" w14:textId="56B124FD"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E66235">
              <w:rPr>
                <w:rFonts w:asciiTheme="minorHAnsi" w:hAnsiTheme="minorHAnsi" w:cstheme="minorHAnsi"/>
                <w:sz w:val="36"/>
                <w:szCs w:val="36"/>
                <w:lang w:eastAsia="en-GB"/>
                <w14:ligatures w14:val="none"/>
              </w:rPr>
              <w:sym w:font="Wingdings" w:char="F0FC"/>
            </w:r>
          </w:p>
        </w:tc>
        <w:tc>
          <w:tcPr>
            <w:tcW w:w="1267" w:type="dxa"/>
          </w:tcPr>
          <w:p w14:paraId="04555DD3"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p>
        </w:tc>
      </w:tr>
      <w:tr w:rsidR="008B1683" w:rsidRPr="00F143D2" w14:paraId="494E3248" w14:textId="77777777" w:rsidTr="008B1683">
        <w:tc>
          <w:tcPr>
            <w:tcW w:w="6512" w:type="dxa"/>
          </w:tcPr>
          <w:p w14:paraId="6053D826"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Broad knowledge of clinical governance</w:t>
            </w:r>
          </w:p>
        </w:tc>
        <w:tc>
          <w:tcPr>
            <w:tcW w:w="1606" w:type="dxa"/>
          </w:tcPr>
          <w:p w14:paraId="0B980260" w14:textId="64E4F4AB"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E66235">
              <w:rPr>
                <w:rFonts w:asciiTheme="minorHAnsi" w:hAnsiTheme="minorHAnsi" w:cstheme="minorHAnsi"/>
                <w:sz w:val="36"/>
                <w:szCs w:val="36"/>
                <w:lang w:eastAsia="en-GB"/>
                <w14:ligatures w14:val="none"/>
              </w:rPr>
              <w:sym w:font="Wingdings" w:char="F0FC"/>
            </w:r>
          </w:p>
        </w:tc>
        <w:tc>
          <w:tcPr>
            <w:tcW w:w="1267" w:type="dxa"/>
          </w:tcPr>
          <w:p w14:paraId="619FC4CF"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p>
        </w:tc>
      </w:tr>
      <w:tr w:rsidR="008B1683" w:rsidRPr="00F143D2" w14:paraId="04F9B0BD" w14:textId="77777777" w:rsidTr="008B1683">
        <w:tc>
          <w:tcPr>
            <w:tcW w:w="6512" w:type="dxa"/>
          </w:tcPr>
          <w:p w14:paraId="57EBE260"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Ability to record accurate clinical notes</w:t>
            </w:r>
          </w:p>
        </w:tc>
        <w:tc>
          <w:tcPr>
            <w:tcW w:w="1606" w:type="dxa"/>
          </w:tcPr>
          <w:p w14:paraId="0F585E23" w14:textId="3E8B4081"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E66235">
              <w:rPr>
                <w:rFonts w:asciiTheme="minorHAnsi" w:hAnsiTheme="minorHAnsi" w:cstheme="minorHAnsi"/>
                <w:sz w:val="36"/>
                <w:szCs w:val="36"/>
                <w:lang w:eastAsia="en-GB"/>
                <w14:ligatures w14:val="none"/>
              </w:rPr>
              <w:sym w:font="Wingdings" w:char="F0FC"/>
            </w:r>
          </w:p>
        </w:tc>
        <w:tc>
          <w:tcPr>
            <w:tcW w:w="1267" w:type="dxa"/>
          </w:tcPr>
          <w:p w14:paraId="4C200F59"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bookmarkStart w:id="5" w:name="_Hlk66538333"/>
            <w:bookmarkEnd w:id="5"/>
          </w:p>
        </w:tc>
      </w:tr>
      <w:tr w:rsidR="008B1683" w:rsidRPr="00F143D2" w14:paraId="6C073F26" w14:textId="77777777" w:rsidTr="008B1683">
        <w:trPr>
          <w:trHeight w:val="233"/>
        </w:trPr>
        <w:tc>
          <w:tcPr>
            <w:tcW w:w="6512" w:type="dxa"/>
            <w:shd w:val="clear" w:color="auto" w:fill="auto"/>
          </w:tcPr>
          <w:p w14:paraId="79FDE93F"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Ability to work within own scope of practice and understand when to refer to GPs</w:t>
            </w:r>
          </w:p>
        </w:tc>
        <w:tc>
          <w:tcPr>
            <w:tcW w:w="1606" w:type="dxa"/>
            <w:shd w:val="clear" w:color="auto" w:fill="auto"/>
          </w:tcPr>
          <w:p w14:paraId="1CEA04A2" w14:textId="7F365C6B"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E66235">
              <w:rPr>
                <w:rFonts w:asciiTheme="minorHAnsi" w:hAnsiTheme="minorHAnsi" w:cstheme="minorHAnsi"/>
                <w:sz w:val="36"/>
                <w:szCs w:val="36"/>
                <w:lang w:eastAsia="en-GB"/>
                <w14:ligatures w14:val="none"/>
              </w:rPr>
              <w:sym w:font="Wingdings" w:char="F0FC"/>
            </w:r>
          </w:p>
        </w:tc>
        <w:tc>
          <w:tcPr>
            <w:tcW w:w="1267" w:type="dxa"/>
            <w:shd w:val="clear" w:color="auto" w:fill="auto"/>
          </w:tcPr>
          <w:p w14:paraId="58C0804F"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p>
        </w:tc>
      </w:tr>
      <w:tr w:rsidR="008B1683" w:rsidRPr="00F143D2" w14:paraId="77C7CC13" w14:textId="77777777" w:rsidTr="008B1683">
        <w:trPr>
          <w:trHeight w:val="233"/>
        </w:trPr>
        <w:tc>
          <w:tcPr>
            <w:tcW w:w="6512" w:type="dxa"/>
            <w:shd w:val="clear" w:color="auto" w:fill="auto"/>
          </w:tcPr>
          <w:p w14:paraId="6D0E7695"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Knowledge of health promotion strategies</w:t>
            </w:r>
          </w:p>
        </w:tc>
        <w:tc>
          <w:tcPr>
            <w:tcW w:w="1606" w:type="dxa"/>
            <w:shd w:val="clear" w:color="auto" w:fill="auto"/>
          </w:tcPr>
          <w:p w14:paraId="5EE833FA" w14:textId="6384609E"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E66235">
              <w:rPr>
                <w:rFonts w:asciiTheme="minorHAnsi" w:hAnsiTheme="minorHAnsi" w:cstheme="minorHAnsi"/>
                <w:sz w:val="36"/>
                <w:szCs w:val="36"/>
                <w:lang w:eastAsia="en-GB"/>
                <w14:ligatures w14:val="none"/>
              </w:rPr>
              <w:sym w:font="Wingdings" w:char="F0FC"/>
            </w:r>
          </w:p>
        </w:tc>
        <w:tc>
          <w:tcPr>
            <w:tcW w:w="1267" w:type="dxa"/>
            <w:shd w:val="clear" w:color="auto" w:fill="auto"/>
          </w:tcPr>
          <w:p w14:paraId="0D1EF5C9"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p>
        </w:tc>
      </w:tr>
      <w:tr w:rsidR="008B1683" w:rsidRPr="00F143D2" w14:paraId="460332BE" w14:textId="77777777" w:rsidTr="008B1683">
        <w:trPr>
          <w:trHeight w:val="233"/>
        </w:trPr>
        <w:tc>
          <w:tcPr>
            <w:tcW w:w="6512" w:type="dxa"/>
            <w:shd w:val="clear" w:color="auto" w:fill="auto"/>
          </w:tcPr>
          <w:p w14:paraId="46ECED9D"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Understand the requirement for PGDs and associated policy</w:t>
            </w:r>
          </w:p>
        </w:tc>
        <w:tc>
          <w:tcPr>
            <w:tcW w:w="1606" w:type="dxa"/>
            <w:shd w:val="clear" w:color="auto" w:fill="auto"/>
          </w:tcPr>
          <w:p w14:paraId="0A646B7E" w14:textId="687B6F07"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E66235">
              <w:rPr>
                <w:rFonts w:asciiTheme="minorHAnsi" w:hAnsiTheme="minorHAnsi" w:cstheme="minorHAnsi"/>
                <w:sz w:val="36"/>
                <w:szCs w:val="36"/>
                <w:lang w:eastAsia="en-GB"/>
                <w14:ligatures w14:val="none"/>
              </w:rPr>
              <w:sym w:font="Wingdings" w:char="F0FC"/>
            </w:r>
          </w:p>
        </w:tc>
        <w:tc>
          <w:tcPr>
            <w:tcW w:w="1267" w:type="dxa"/>
            <w:shd w:val="clear" w:color="auto" w:fill="auto"/>
          </w:tcPr>
          <w:p w14:paraId="497C70E1"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bookmarkStart w:id="6" w:name="_Hlk66798109"/>
            <w:bookmarkEnd w:id="6"/>
          </w:p>
        </w:tc>
      </w:tr>
      <w:tr w:rsidR="008B1683" w:rsidRPr="00F143D2" w14:paraId="5478D177" w14:textId="77777777" w:rsidTr="008B1683">
        <w:trPr>
          <w:trHeight w:val="233"/>
        </w:trPr>
        <w:tc>
          <w:tcPr>
            <w:tcW w:w="6512" w:type="dxa"/>
          </w:tcPr>
          <w:p w14:paraId="03BE760C"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Polite and confident, </w:t>
            </w:r>
            <w:proofErr w:type="gramStart"/>
            <w:r w:rsidRPr="00F143D2">
              <w:rPr>
                <w:rFonts w:asciiTheme="minorHAnsi" w:hAnsiTheme="minorHAnsi" w:cstheme="minorHAnsi"/>
                <w:sz w:val="22"/>
                <w:szCs w:val="22"/>
                <w:lang w:eastAsia="en-GB"/>
                <w14:ligatures w14:val="none"/>
              </w:rPr>
              <w:t>flexible</w:t>
            </w:r>
            <w:proofErr w:type="gramEnd"/>
            <w:r w:rsidRPr="00F143D2">
              <w:rPr>
                <w:rFonts w:asciiTheme="minorHAnsi" w:hAnsiTheme="minorHAnsi" w:cstheme="minorHAnsi"/>
                <w:sz w:val="22"/>
                <w:szCs w:val="22"/>
                <w:lang w:eastAsia="en-GB"/>
                <w14:ligatures w14:val="none"/>
              </w:rPr>
              <w:t xml:space="preserve"> and cooperative</w:t>
            </w:r>
          </w:p>
        </w:tc>
        <w:tc>
          <w:tcPr>
            <w:tcW w:w="1606" w:type="dxa"/>
            <w:shd w:val="clear" w:color="auto" w:fill="auto"/>
          </w:tcPr>
          <w:p w14:paraId="3CC367BA" w14:textId="625F5361"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E66235">
              <w:rPr>
                <w:rFonts w:asciiTheme="minorHAnsi" w:hAnsiTheme="minorHAnsi" w:cstheme="minorHAnsi"/>
                <w:sz w:val="36"/>
                <w:szCs w:val="36"/>
                <w:lang w:eastAsia="en-GB"/>
                <w14:ligatures w14:val="none"/>
              </w:rPr>
              <w:sym w:font="Wingdings" w:char="F0FC"/>
            </w:r>
          </w:p>
        </w:tc>
        <w:tc>
          <w:tcPr>
            <w:tcW w:w="1267" w:type="dxa"/>
            <w:shd w:val="clear" w:color="auto" w:fill="auto"/>
          </w:tcPr>
          <w:p w14:paraId="2F6F1B58"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p>
        </w:tc>
      </w:tr>
      <w:tr w:rsidR="008B1683" w:rsidRPr="00F143D2" w14:paraId="160626AF" w14:textId="77777777" w:rsidTr="008B1683">
        <w:trPr>
          <w:trHeight w:val="233"/>
        </w:trPr>
        <w:tc>
          <w:tcPr>
            <w:tcW w:w="6512" w:type="dxa"/>
          </w:tcPr>
          <w:p w14:paraId="3A089B8C"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Motivated, forward thinker</w:t>
            </w:r>
          </w:p>
        </w:tc>
        <w:tc>
          <w:tcPr>
            <w:tcW w:w="1606" w:type="dxa"/>
            <w:shd w:val="clear" w:color="auto" w:fill="auto"/>
          </w:tcPr>
          <w:p w14:paraId="7744111D" w14:textId="7E0EA965"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E66235">
              <w:rPr>
                <w:rFonts w:asciiTheme="minorHAnsi" w:hAnsiTheme="minorHAnsi" w:cstheme="minorHAnsi"/>
                <w:sz w:val="36"/>
                <w:szCs w:val="36"/>
                <w:lang w:eastAsia="en-GB"/>
                <w14:ligatures w14:val="none"/>
              </w:rPr>
              <w:sym w:font="Wingdings" w:char="F0FC"/>
            </w:r>
          </w:p>
        </w:tc>
        <w:tc>
          <w:tcPr>
            <w:tcW w:w="1267" w:type="dxa"/>
            <w:shd w:val="clear" w:color="auto" w:fill="auto"/>
          </w:tcPr>
          <w:p w14:paraId="09517BC7"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p>
        </w:tc>
      </w:tr>
      <w:tr w:rsidR="008B1683" w:rsidRPr="00F143D2" w14:paraId="2FA27D29" w14:textId="77777777" w:rsidTr="008B1683">
        <w:trPr>
          <w:trHeight w:val="233"/>
        </w:trPr>
        <w:tc>
          <w:tcPr>
            <w:tcW w:w="6512" w:type="dxa"/>
          </w:tcPr>
          <w:p w14:paraId="0506D38E"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Problem solver with the ability to process information accurately and effectively, interpreting data as required</w:t>
            </w:r>
          </w:p>
        </w:tc>
        <w:tc>
          <w:tcPr>
            <w:tcW w:w="1606" w:type="dxa"/>
            <w:shd w:val="clear" w:color="auto" w:fill="auto"/>
          </w:tcPr>
          <w:p w14:paraId="71EEA91A" w14:textId="13857CE2"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E66235">
              <w:rPr>
                <w:rFonts w:asciiTheme="minorHAnsi" w:hAnsiTheme="minorHAnsi" w:cstheme="minorHAnsi"/>
                <w:sz w:val="36"/>
                <w:szCs w:val="36"/>
                <w:lang w:eastAsia="en-GB"/>
                <w14:ligatures w14:val="none"/>
              </w:rPr>
              <w:sym w:font="Wingdings" w:char="F0FC"/>
            </w:r>
          </w:p>
        </w:tc>
        <w:tc>
          <w:tcPr>
            <w:tcW w:w="1267" w:type="dxa"/>
            <w:shd w:val="clear" w:color="auto" w:fill="auto"/>
          </w:tcPr>
          <w:p w14:paraId="6BDA4553"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p>
        </w:tc>
      </w:tr>
      <w:tr w:rsidR="008B1683" w:rsidRPr="00F143D2" w14:paraId="5708BA87" w14:textId="77777777" w:rsidTr="008B1683">
        <w:trPr>
          <w:trHeight w:val="233"/>
        </w:trPr>
        <w:tc>
          <w:tcPr>
            <w:tcW w:w="6512" w:type="dxa"/>
          </w:tcPr>
          <w:p w14:paraId="07A8590D"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High levels of integrity and loyalty</w:t>
            </w:r>
          </w:p>
        </w:tc>
        <w:tc>
          <w:tcPr>
            <w:tcW w:w="1606" w:type="dxa"/>
            <w:shd w:val="clear" w:color="auto" w:fill="auto"/>
          </w:tcPr>
          <w:p w14:paraId="606D0251" w14:textId="0314A0E1"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E66235">
              <w:rPr>
                <w:rFonts w:asciiTheme="minorHAnsi" w:hAnsiTheme="minorHAnsi" w:cstheme="minorHAnsi"/>
                <w:sz w:val="36"/>
                <w:szCs w:val="36"/>
                <w:lang w:eastAsia="en-GB"/>
                <w14:ligatures w14:val="none"/>
              </w:rPr>
              <w:sym w:font="Wingdings" w:char="F0FC"/>
            </w:r>
          </w:p>
        </w:tc>
        <w:tc>
          <w:tcPr>
            <w:tcW w:w="1267" w:type="dxa"/>
            <w:shd w:val="clear" w:color="auto" w:fill="auto"/>
          </w:tcPr>
          <w:p w14:paraId="50FEB8EA"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p>
        </w:tc>
      </w:tr>
      <w:tr w:rsidR="008B1683" w:rsidRPr="00F143D2" w14:paraId="74C34EF9" w14:textId="77777777" w:rsidTr="008B1683">
        <w:trPr>
          <w:trHeight w:val="233"/>
        </w:trPr>
        <w:tc>
          <w:tcPr>
            <w:tcW w:w="6512" w:type="dxa"/>
            <w:shd w:val="clear" w:color="auto" w:fill="auto"/>
          </w:tcPr>
          <w:p w14:paraId="04E8BEDD"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 xml:space="preserve">Sensitive and empathetic in distressing situations as well as ability to work under pressure/in stressful situations </w:t>
            </w:r>
          </w:p>
        </w:tc>
        <w:tc>
          <w:tcPr>
            <w:tcW w:w="1606" w:type="dxa"/>
            <w:shd w:val="clear" w:color="auto" w:fill="auto"/>
          </w:tcPr>
          <w:p w14:paraId="6FEED463" w14:textId="496C82BF"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E66235">
              <w:rPr>
                <w:rFonts w:asciiTheme="minorHAnsi" w:hAnsiTheme="minorHAnsi" w:cstheme="minorHAnsi"/>
                <w:sz w:val="36"/>
                <w:szCs w:val="36"/>
                <w:lang w:eastAsia="en-GB"/>
                <w14:ligatures w14:val="none"/>
              </w:rPr>
              <w:sym w:font="Wingdings" w:char="F0FC"/>
            </w:r>
          </w:p>
        </w:tc>
        <w:tc>
          <w:tcPr>
            <w:tcW w:w="1267" w:type="dxa"/>
            <w:shd w:val="clear" w:color="auto" w:fill="auto"/>
          </w:tcPr>
          <w:p w14:paraId="3856CB55"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p>
        </w:tc>
      </w:tr>
      <w:tr w:rsidR="008B1683" w:rsidRPr="00F143D2" w14:paraId="09BE9AB6" w14:textId="77777777" w:rsidTr="008B1683">
        <w:trPr>
          <w:trHeight w:val="233"/>
        </w:trPr>
        <w:tc>
          <w:tcPr>
            <w:tcW w:w="6512" w:type="dxa"/>
            <w:shd w:val="clear" w:color="auto" w:fill="auto"/>
          </w:tcPr>
          <w:p w14:paraId="03B99129"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Knowledge of public health issues in the local area</w:t>
            </w:r>
          </w:p>
        </w:tc>
        <w:tc>
          <w:tcPr>
            <w:tcW w:w="1606" w:type="dxa"/>
            <w:shd w:val="clear" w:color="auto" w:fill="auto"/>
          </w:tcPr>
          <w:p w14:paraId="01027830"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p>
        </w:tc>
        <w:tc>
          <w:tcPr>
            <w:tcW w:w="1267" w:type="dxa"/>
            <w:shd w:val="clear" w:color="auto" w:fill="auto"/>
          </w:tcPr>
          <w:p w14:paraId="56C975F2" w14:textId="4D953A92"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003199">
              <w:rPr>
                <w:rFonts w:asciiTheme="minorHAnsi" w:hAnsiTheme="minorHAnsi" w:cstheme="minorHAnsi"/>
                <w:sz w:val="36"/>
                <w:szCs w:val="36"/>
                <w:lang w:eastAsia="en-GB"/>
                <w14:ligatures w14:val="none"/>
              </w:rPr>
              <w:sym w:font="Wingdings" w:char="F0FC"/>
            </w:r>
          </w:p>
        </w:tc>
      </w:tr>
      <w:tr w:rsidR="008B1683" w:rsidRPr="00F143D2" w14:paraId="2A22125D" w14:textId="77777777" w:rsidTr="008B1683">
        <w:trPr>
          <w:trHeight w:val="233"/>
        </w:trPr>
        <w:tc>
          <w:tcPr>
            <w:tcW w:w="6512" w:type="dxa"/>
            <w:shd w:val="clear" w:color="auto" w:fill="auto"/>
          </w:tcPr>
          <w:p w14:paraId="7041F63B" w14:textId="77777777" w:rsidR="008B1683" w:rsidRPr="00F143D2" w:rsidRDefault="008B1683" w:rsidP="008B1683">
            <w:pPr>
              <w:spacing w:before="60" w:after="6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Awareness of issues within the wider health arena</w:t>
            </w:r>
          </w:p>
        </w:tc>
        <w:tc>
          <w:tcPr>
            <w:tcW w:w="1606" w:type="dxa"/>
            <w:shd w:val="clear" w:color="auto" w:fill="auto"/>
          </w:tcPr>
          <w:p w14:paraId="2D902587" w14:textId="77777777" w:rsidR="008B1683" w:rsidRPr="00F143D2" w:rsidRDefault="008B1683" w:rsidP="008B1683">
            <w:pPr>
              <w:spacing w:before="60" w:after="60"/>
              <w:jc w:val="center"/>
              <w:rPr>
                <w:rFonts w:asciiTheme="minorHAnsi" w:hAnsiTheme="minorHAnsi" w:cstheme="minorHAnsi"/>
                <w:sz w:val="22"/>
                <w:szCs w:val="22"/>
                <w:lang w:eastAsia="en-GB"/>
                <w14:ligatures w14:val="none"/>
              </w:rPr>
            </w:pPr>
          </w:p>
        </w:tc>
        <w:tc>
          <w:tcPr>
            <w:tcW w:w="1267" w:type="dxa"/>
            <w:shd w:val="clear" w:color="auto" w:fill="auto"/>
          </w:tcPr>
          <w:p w14:paraId="0DFC7BB2" w14:textId="70F4DA4A" w:rsidR="008B1683" w:rsidRPr="00F143D2" w:rsidRDefault="008B1683" w:rsidP="008B1683">
            <w:pPr>
              <w:spacing w:before="60" w:after="60"/>
              <w:jc w:val="center"/>
              <w:rPr>
                <w:rFonts w:asciiTheme="minorHAnsi" w:hAnsiTheme="minorHAnsi" w:cstheme="minorHAnsi"/>
                <w:sz w:val="22"/>
                <w:szCs w:val="22"/>
                <w:lang w:eastAsia="en-GB"/>
                <w14:ligatures w14:val="none"/>
              </w:rPr>
            </w:pPr>
            <w:r w:rsidRPr="00003199">
              <w:rPr>
                <w:rFonts w:asciiTheme="minorHAnsi" w:hAnsiTheme="minorHAnsi" w:cstheme="minorHAnsi"/>
                <w:sz w:val="36"/>
                <w:szCs w:val="36"/>
                <w:lang w:eastAsia="en-GB"/>
                <w14:ligatures w14:val="none"/>
              </w:rPr>
              <w:sym w:font="Wingdings" w:char="F0FC"/>
            </w:r>
          </w:p>
        </w:tc>
      </w:tr>
    </w:tbl>
    <w:p w14:paraId="78274430" w14:textId="77777777" w:rsidR="00F143D2" w:rsidRPr="00F143D2" w:rsidRDefault="00F143D2" w:rsidP="00F143D2">
      <w:pPr>
        <w:suppressAutoHyphens/>
        <w:rPr>
          <w:rFonts w:eastAsia="Times New Roman" w:cstheme="minorHAnsi"/>
          <w:kern w:val="0"/>
          <w14:ligatures w14:val="none"/>
        </w:rPr>
      </w:pPr>
    </w:p>
    <w:tbl>
      <w:tblPr>
        <w:tblStyle w:val="TableGrid"/>
        <w:tblW w:w="5000" w:type="pct"/>
        <w:tblLayout w:type="fixed"/>
        <w:tblLook w:val="04A0" w:firstRow="1" w:lastRow="0" w:firstColumn="1" w:lastColumn="0" w:noHBand="0" w:noVBand="1"/>
      </w:tblPr>
      <w:tblGrid>
        <w:gridCol w:w="6519"/>
        <w:gridCol w:w="1603"/>
        <w:gridCol w:w="1506"/>
      </w:tblGrid>
      <w:tr w:rsidR="00F143D2" w:rsidRPr="00F143D2" w14:paraId="79A7A675" w14:textId="77777777" w:rsidTr="00163F69">
        <w:trPr>
          <w:trHeight w:val="224"/>
        </w:trPr>
        <w:tc>
          <w:tcPr>
            <w:tcW w:w="5628" w:type="dxa"/>
            <w:shd w:val="clear" w:color="auto" w:fill="4472C4" w:themeFill="accent1"/>
          </w:tcPr>
          <w:p w14:paraId="156FCD71" w14:textId="77777777" w:rsidR="00F143D2" w:rsidRPr="00F143D2" w:rsidRDefault="00F143D2" w:rsidP="00F143D2">
            <w:pPr>
              <w:tabs>
                <w:tab w:val="left" w:pos="1632"/>
              </w:tabs>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Other requirements</w:t>
            </w:r>
          </w:p>
        </w:tc>
        <w:tc>
          <w:tcPr>
            <w:tcW w:w="1384" w:type="dxa"/>
            <w:shd w:val="clear" w:color="auto" w:fill="4472C4" w:themeFill="accent1"/>
          </w:tcPr>
          <w:p w14:paraId="7D292005" w14:textId="77777777" w:rsidR="00F143D2" w:rsidRPr="00F143D2" w:rsidRDefault="00F143D2" w:rsidP="00F143D2">
            <w:pPr>
              <w:tabs>
                <w:tab w:val="left" w:pos="1632"/>
              </w:tabs>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Essential</w:t>
            </w:r>
          </w:p>
        </w:tc>
        <w:tc>
          <w:tcPr>
            <w:tcW w:w="1300" w:type="dxa"/>
            <w:shd w:val="clear" w:color="auto" w:fill="4472C4" w:themeFill="accent1"/>
          </w:tcPr>
          <w:p w14:paraId="2DBE53F5" w14:textId="77777777" w:rsidR="00F143D2" w:rsidRPr="00F143D2" w:rsidRDefault="00F143D2" w:rsidP="00F143D2">
            <w:pPr>
              <w:tabs>
                <w:tab w:val="left" w:pos="1632"/>
              </w:tabs>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Desirable</w:t>
            </w:r>
          </w:p>
        </w:tc>
      </w:tr>
    </w:tbl>
    <w:tbl>
      <w:tblPr>
        <w:tblStyle w:val="TableGrid1"/>
        <w:tblW w:w="5000" w:type="pct"/>
        <w:tblLayout w:type="fixed"/>
        <w:tblLook w:val="04A0" w:firstRow="1" w:lastRow="0" w:firstColumn="1" w:lastColumn="0" w:noHBand="0" w:noVBand="1"/>
      </w:tblPr>
      <w:tblGrid>
        <w:gridCol w:w="6527"/>
        <w:gridCol w:w="1602"/>
        <w:gridCol w:w="1499"/>
      </w:tblGrid>
      <w:tr w:rsidR="008B1683" w:rsidRPr="00F143D2" w14:paraId="6F02F437" w14:textId="77777777" w:rsidTr="008B1683">
        <w:trPr>
          <w:trHeight w:val="233"/>
        </w:trPr>
        <w:tc>
          <w:tcPr>
            <w:tcW w:w="6527" w:type="dxa"/>
            <w:shd w:val="clear" w:color="auto" w:fill="auto"/>
          </w:tcPr>
          <w:p w14:paraId="2FA9C925" w14:textId="77777777" w:rsidR="008B1683" w:rsidRPr="00F143D2" w:rsidRDefault="008B1683" w:rsidP="008B1683">
            <w:pPr>
              <w:spacing w:before="60" w:after="60"/>
              <w:rPr>
                <w:rFonts w:cstheme="minorHAnsi"/>
                <w:sz w:val="22"/>
                <w:szCs w:val="22"/>
                <w:lang w:eastAsia="en-GB"/>
                <w14:ligatures w14:val="none"/>
              </w:rPr>
            </w:pPr>
            <w:r w:rsidRPr="00F143D2">
              <w:rPr>
                <w:rFonts w:cstheme="minorHAnsi"/>
                <w:sz w:val="22"/>
                <w:szCs w:val="22"/>
                <w:lang w:eastAsia="en-GB"/>
                <w14:ligatures w14:val="none"/>
              </w:rPr>
              <w:t>Disclosure Barring Service (DBS) check</w:t>
            </w:r>
          </w:p>
        </w:tc>
        <w:tc>
          <w:tcPr>
            <w:tcW w:w="1602" w:type="dxa"/>
            <w:shd w:val="clear" w:color="auto" w:fill="auto"/>
          </w:tcPr>
          <w:p w14:paraId="1F9666FC" w14:textId="1E3743FF" w:rsidR="008B1683" w:rsidRPr="00F143D2" w:rsidRDefault="008B1683" w:rsidP="008B1683">
            <w:pPr>
              <w:spacing w:before="60" w:after="60"/>
              <w:jc w:val="center"/>
              <w:rPr>
                <w:rFonts w:cstheme="minorHAnsi"/>
                <w:sz w:val="22"/>
                <w:szCs w:val="22"/>
                <w:lang w:eastAsia="en-GB"/>
                <w14:ligatures w14:val="none"/>
              </w:rPr>
            </w:pPr>
            <w:r w:rsidRPr="00726054">
              <w:rPr>
                <w:rFonts w:cstheme="minorHAnsi"/>
                <w:sz w:val="36"/>
                <w:szCs w:val="36"/>
                <w:lang w:eastAsia="en-GB"/>
                <w14:ligatures w14:val="none"/>
              </w:rPr>
              <w:sym w:font="Wingdings" w:char="F0FC"/>
            </w:r>
          </w:p>
        </w:tc>
        <w:tc>
          <w:tcPr>
            <w:tcW w:w="1499" w:type="dxa"/>
            <w:shd w:val="clear" w:color="auto" w:fill="auto"/>
          </w:tcPr>
          <w:p w14:paraId="67F9A384" w14:textId="77777777" w:rsidR="008B1683" w:rsidRPr="00F143D2" w:rsidRDefault="008B1683" w:rsidP="008B1683">
            <w:pPr>
              <w:spacing w:before="60" w:after="60"/>
              <w:jc w:val="center"/>
              <w:rPr>
                <w:rFonts w:cstheme="minorHAnsi"/>
                <w:sz w:val="22"/>
                <w:szCs w:val="22"/>
                <w:lang w:eastAsia="en-GB"/>
                <w14:ligatures w14:val="none"/>
              </w:rPr>
            </w:pPr>
          </w:p>
        </w:tc>
      </w:tr>
      <w:tr w:rsidR="008B1683" w:rsidRPr="00F143D2" w14:paraId="67B4E2A1" w14:textId="77777777" w:rsidTr="008B1683">
        <w:trPr>
          <w:trHeight w:val="233"/>
        </w:trPr>
        <w:tc>
          <w:tcPr>
            <w:tcW w:w="6527" w:type="dxa"/>
            <w:shd w:val="clear" w:color="auto" w:fill="auto"/>
          </w:tcPr>
          <w:p w14:paraId="5F5FC615" w14:textId="77777777" w:rsidR="008B1683" w:rsidRPr="00F143D2" w:rsidRDefault="008B1683" w:rsidP="008B1683">
            <w:pPr>
              <w:spacing w:before="60" w:after="60"/>
              <w:rPr>
                <w:rFonts w:cstheme="minorHAnsi"/>
                <w:sz w:val="22"/>
                <w:szCs w:val="22"/>
                <w:lang w:eastAsia="en-GB"/>
                <w14:ligatures w14:val="none"/>
              </w:rPr>
            </w:pPr>
            <w:r w:rsidRPr="00F143D2">
              <w:rPr>
                <w:rFonts w:cstheme="minorHAnsi"/>
                <w:sz w:val="22"/>
                <w:szCs w:val="22"/>
                <w:lang w:eastAsia="en-GB"/>
                <w14:ligatures w14:val="none"/>
              </w:rPr>
              <w:t>Occupational health clearance</w:t>
            </w:r>
          </w:p>
        </w:tc>
        <w:tc>
          <w:tcPr>
            <w:tcW w:w="1602" w:type="dxa"/>
            <w:shd w:val="clear" w:color="auto" w:fill="auto"/>
          </w:tcPr>
          <w:p w14:paraId="783F073D" w14:textId="49385E56" w:rsidR="008B1683" w:rsidRPr="00F143D2" w:rsidRDefault="008B1683" w:rsidP="008B1683">
            <w:pPr>
              <w:spacing w:before="60" w:after="60"/>
              <w:jc w:val="center"/>
              <w:rPr>
                <w:rFonts w:cstheme="minorHAnsi"/>
                <w:sz w:val="22"/>
                <w:szCs w:val="22"/>
                <w:lang w:eastAsia="en-GB"/>
                <w14:ligatures w14:val="none"/>
              </w:rPr>
            </w:pPr>
            <w:r w:rsidRPr="00726054">
              <w:rPr>
                <w:rFonts w:cstheme="minorHAnsi"/>
                <w:sz w:val="36"/>
                <w:szCs w:val="36"/>
                <w:lang w:eastAsia="en-GB"/>
                <w14:ligatures w14:val="none"/>
              </w:rPr>
              <w:sym w:font="Wingdings" w:char="F0FC"/>
            </w:r>
          </w:p>
        </w:tc>
        <w:tc>
          <w:tcPr>
            <w:tcW w:w="1499" w:type="dxa"/>
            <w:shd w:val="clear" w:color="auto" w:fill="auto"/>
          </w:tcPr>
          <w:p w14:paraId="2505B9C8" w14:textId="77777777" w:rsidR="008B1683" w:rsidRPr="00F143D2" w:rsidRDefault="008B1683" w:rsidP="008B1683">
            <w:pPr>
              <w:spacing w:before="60" w:after="60"/>
              <w:jc w:val="center"/>
              <w:rPr>
                <w:rFonts w:cstheme="minorHAnsi"/>
                <w:sz w:val="22"/>
                <w:szCs w:val="22"/>
                <w:lang w:eastAsia="en-GB"/>
                <w14:ligatures w14:val="none"/>
              </w:rPr>
            </w:pPr>
          </w:p>
        </w:tc>
      </w:tr>
      <w:tr w:rsidR="008B1683" w:rsidRPr="00F143D2" w14:paraId="7B659CD5" w14:textId="77777777" w:rsidTr="008B1683">
        <w:trPr>
          <w:trHeight w:val="224"/>
        </w:trPr>
        <w:tc>
          <w:tcPr>
            <w:tcW w:w="6527" w:type="dxa"/>
            <w:shd w:val="clear" w:color="auto" w:fill="auto"/>
          </w:tcPr>
          <w:p w14:paraId="21672470" w14:textId="77777777" w:rsidR="008B1683" w:rsidRPr="00F143D2" w:rsidRDefault="008B1683" w:rsidP="008B1683">
            <w:pPr>
              <w:spacing w:before="60" w:after="60"/>
              <w:rPr>
                <w:rFonts w:cstheme="minorHAnsi"/>
                <w:sz w:val="22"/>
                <w:szCs w:val="22"/>
                <w:lang w:eastAsia="en-GB"/>
                <w14:ligatures w14:val="none"/>
              </w:rPr>
            </w:pPr>
            <w:r w:rsidRPr="00F143D2">
              <w:rPr>
                <w:rFonts w:cstheme="minorHAnsi"/>
                <w:sz w:val="22"/>
                <w:szCs w:val="22"/>
                <w:lang w:eastAsia="en-GB"/>
                <w14:ligatures w14:val="none"/>
              </w:rPr>
              <w:t>Meet the requirements and produce evidence for nurse revalidation</w:t>
            </w:r>
          </w:p>
        </w:tc>
        <w:tc>
          <w:tcPr>
            <w:tcW w:w="1602" w:type="dxa"/>
            <w:shd w:val="clear" w:color="auto" w:fill="auto"/>
          </w:tcPr>
          <w:p w14:paraId="0CEDB063" w14:textId="1287D4C6" w:rsidR="008B1683" w:rsidRPr="00F143D2" w:rsidRDefault="008B1683" w:rsidP="008B1683">
            <w:pPr>
              <w:spacing w:before="60" w:after="60"/>
              <w:jc w:val="center"/>
              <w:rPr>
                <w:rFonts w:cstheme="minorHAnsi"/>
                <w:sz w:val="22"/>
                <w:szCs w:val="22"/>
                <w:lang w:eastAsia="en-GB"/>
                <w14:ligatures w14:val="none"/>
              </w:rPr>
            </w:pPr>
            <w:r w:rsidRPr="00726054">
              <w:rPr>
                <w:rFonts w:cstheme="minorHAnsi"/>
                <w:sz w:val="36"/>
                <w:szCs w:val="36"/>
                <w:lang w:eastAsia="en-GB"/>
                <w14:ligatures w14:val="none"/>
              </w:rPr>
              <w:sym w:font="Wingdings" w:char="F0FC"/>
            </w:r>
          </w:p>
        </w:tc>
        <w:tc>
          <w:tcPr>
            <w:tcW w:w="1499" w:type="dxa"/>
            <w:shd w:val="clear" w:color="auto" w:fill="auto"/>
          </w:tcPr>
          <w:p w14:paraId="15947553" w14:textId="77777777" w:rsidR="008B1683" w:rsidRPr="00F143D2" w:rsidRDefault="008B1683" w:rsidP="008B1683">
            <w:pPr>
              <w:spacing w:before="60" w:after="60"/>
              <w:jc w:val="center"/>
              <w:rPr>
                <w:rFonts w:cstheme="minorHAnsi"/>
                <w:sz w:val="22"/>
                <w:szCs w:val="22"/>
                <w:lang w:eastAsia="en-GB"/>
                <w14:ligatures w14:val="none"/>
              </w:rPr>
            </w:pPr>
          </w:p>
        </w:tc>
      </w:tr>
      <w:tr w:rsidR="008B1683" w:rsidRPr="00F143D2" w14:paraId="6B61D2B1" w14:textId="77777777" w:rsidTr="008B1683">
        <w:trPr>
          <w:trHeight w:val="224"/>
        </w:trPr>
        <w:tc>
          <w:tcPr>
            <w:tcW w:w="6527" w:type="dxa"/>
            <w:shd w:val="clear" w:color="auto" w:fill="auto"/>
          </w:tcPr>
          <w:p w14:paraId="043E939D" w14:textId="77777777" w:rsidR="008B1683" w:rsidRPr="00F143D2" w:rsidRDefault="008B1683" w:rsidP="008B1683">
            <w:pPr>
              <w:spacing w:before="60" w:after="60"/>
              <w:rPr>
                <w:rFonts w:cstheme="minorHAnsi"/>
                <w:sz w:val="22"/>
                <w:szCs w:val="22"/>
                <w:lang w:eastAsia="en-GB"/>
                <w14:ligatures w14:val="none"/>
              </w:rPr>
            </w:pPr>
            <w:r w:rsidRPr="00F143D2">
              <w:rPr>
                <w:rFonts w:cstheme="minorHAnsi"/>
                <w:sz w:val="22"/>
                <w:szCs w:val="22"/>
                <w:lang w:eastAsia="en-GB"/>
                <w14:ligatures w14:val="none"/>
              </w:rPr>
              <w:t>Evidence of continuing professional development (CPD) commensurate with the role of an ANP</w:t>
            </w:r>
          </w:p>
        </w:tc>
        <w:tc>
          <w:tcPr>
            <w:tcW w:w="1602" w:type="dxa"/>
            <w:shd w:val="clear" w:color="auto" w:fill="auto"/>
          </w:tcPr>
          <w:p w14:paraId="6FB1A7CD" w14:textId="7FFA6700" w:rsidR="008B1683" w:rsidRPr="00F143D2" w:rsidRDefault="008B1683" w:rsidP="008B1683">
            <w:pPr>
              <w:spacing w:before="60" w:after="60"/>
              <w:jc w:val="center"/>
              <w:rPr>
                <w:rFonts w:cstheme="minorHAnsi"/>
                <w:sz w:val="22"/>
                <w:szCs w:val="22"/>
                <w:lang w:eastAsia="en-GB"/>
                <w14:ligatures w14:val="none"/>
              </w:rPr>
            </w:pPr>
            <w:r w:rsidRPr="00726054">
              <w:rPr>
                <w:rFonts w:cstheme="minorHAnsi"/>
                <w:sz w:val="36"/>
                <w:szCs w:val="36"/>
                <w:lang w:eastAsia="en-GB"/>
                <w14:ligatures w14:val="none"/>
              </w:rPr>
              <w:sym w:font="Wingdings" w:char="F0FC"/>
            </w:r>
          </w:p>
        </w:tc>
        <w:tc>
          <w:tcPr>
            <w:tcW w:w="1499" w:type="dxa"/>
            <w:shd w:val="clear" w:color="auto" w:fill="auto"/>
          </w:tcPr>
          <w:p w14:paraId="0D7F6567" w14:textId="77777777" w:rsidR="008B1683" w:rsidRPr="00F143D2" w:rsidRDefault="008B1683" w:rsidP="008B1683">
            <w:pPr>
              <w:spacing w:before="60" w:after="60"/>
              <w:jc w:val="center"/>
              <w:rPr>
                <w:rFonts w:cstheme="minorHAnsi"/>
                <w:sz w:val="22"/>
                <w:szCs w:val="22"/>
                <w:lang w:eastAsia="en-GB"/>
                <w14:ligatures w14:val="none"/>
              </w:rPr>
            </w:pPr>
          </w:p>
        </w:tc>
      </w:tr>
      <w:tr w:rsidR="008B1683" w:rsidRPr="00F143D2" w14:paraId="0112CD89" w14:textId="77777777" w:rsidTr="008B1683">
        <w:trPr>
          <w:trHeight w:val="224"/>
        </w:trPr>
        <w:tc>
          <w:tcPr>
            <w:tcW w:w="6527" w:type="dxa"/>
            <w:shd w:val="clear" w:color="auto" w:fill="auto"/>
          </w:tcPr>
          <w:p w14:paraId="22DCCBEF" w14:textId="77777777" w:rsidR="008B1683" w:rsidRPr="00F143D2" w:rsidRDefault="008B1683" w:rsidP="008B1683">
            <w:pPr>
              <w:spacing w:before="60" w:after="60"/>
              <w:rPr>
                <w:rFonts w:cstheme="minorHAnsi"/>
                <w:sz w:val="22"/>
                <w:szCs w:val="22"/>
                <w:lang w:eastAsia="en-GB"/>
                <w14:ligatures w14:val="none"/>
              </w:rPr>
            </w:pPr>
            <w:r w:rsidRPr="00F143D2">
              <w:rPr>
                <w:rFonts w:cstheme="minorHAnsi"/>
                <w:sz w:val="22"/>
                <w:szCs w:val="22"/>
                <w:lang w:eastAsia="en-GB"/>
                <w14:ligatures w14:val="none"/>
              </w:rPr>
              <w:lastRenderedPageBreak/>
              <w:t xml:space="preserve">Access to own transport and ability to travel across locality on a regular basis </w:t>
            </w:r>
          </w:p>
        </w:tc>
        <w:tc>
          <w:tcPr>
            <w:tcW w:w="1602" w:type="dxa"/>
            <w:shd w:val="clear" w:color="auto" w:fill="auto"/>
          </w:tcPr>
          <w:p w14:paraId="0B885E94" w14:textId="444E583F" w:rsidR="008B1683" w:rsidRPr="00F143D2" w:rsidRDefault="008B1683" w:rsidP="008B1683">
            <w:pPr>
              <w:spacing w:before="60" w:after="60"/>
              <w:jc w:val="center"/>
              <w:rPr>
                <w:rFonts w:cstheme="minorHAnsi"/>
                <w:sz w:val="22"/>
                <w:szCs w:val="22"/>
                <w:lang w:eastAsia="en-GB"/>
                <w14:ligatures w14:val="none"/>
              </w:rPr>
            </w:pPr>
            <w:r w:rsidRPr="00726054">
              <w:rPr>
                <w:rFonts w:cstheme="minorHAnsi"/>
                <w:sz w:val="36"/>
                <w:szCs w:val="36"/>
                <w:lang w:eastAsia="en-GB"/>
                <w14:ligatures w14:val="none"/>
              </w:rPr>
              <w:sym w:font="Wingdings" w:char="F0FC"/>
            </w:r>
          </w:p>
        </w:tc>
        <w:tc>
          <w:tcPr>
            <w:tcW w:w="1499" w:type="dxa"/>
            <w:shd w:val="clear" w:color="auto" w:fill="auto"/>
          </w:tcPr>
          <w:p w14:paraId="09A10393" w14:textId="77777777" w:rsidR="008B1683" w:rsidRPr="00F143D2" w:rsidRDefault="008B1683" w:rsidP="008B1683">
            <w:pPr>
              <w:spacing w:before="60" w:after="60"/>
              <w:jc w:val="center"/>
              <w:rPr>
                <w:rFonts w:cstheme="minorHAnsi"/>
                <w:sz w:val="22"/>
                <w:szCs w:val="22"/>
                <w:lang w:eastAsia="en-GB"/>
                <w14:ligatures w14:val="none"/>
              </w:rPr>
            </w:pPr>
          </w:p>
        </w:tc>
      </w:tr>
      <w:tr w:rsidR="008B1683" w:rsidRPr="00F143D2" w14:paraId="590A2F33" w14:textId="77777777" w:rsidTr="008B1683">
        <w:trPr>
          <w:trHeight w:val="224"/>
        </w:trPr>
        <w:tc>
          <w:tcPr>
            <w:tcW w:w="6527" w:type="dxa"/>
            <w:shd w:val="clear" w:color="auto" w:fill="auto"/>
          </w:tcPr>
          <w:p w14:paraId="4963BDE9" w14:textId="77777777" w:rsidR="008B1683" w:rsidRPr="00F143D2" w:rsidRDefault="008B1683" w:rsidP="008B1683">
            <w:pPr>
              <w:spacing w:before="60" w:after="60"/>
              <w:rPr>
                <w:rFonts w:cstheme="minorHAnsi"/>
                <w:sz w:val="22"/>
                <w:szCs w:val="22"/>
                <w:lang w:eastAsia="en-GB"/>
                <w14:ligatures w14:val="none"/>
              </w:rPr>
            </w:pPr>
            <w:r w:rsidRPr="00F143D2">
              <w:rPr>
                <w:rFonts w:cstheme="minorHAnsi"/>
                <w:sz w:val="22"/>
                <w:szCs w:val="22"/>
                <w:lang w:eastAsia="en-GB"/>
                <w14:ligatures w14:val="none"/>
              </w:rPr>
              <w:t>Flexibility to work outside core office hours</w:t>
            </w:r>
          </w:p>
        </w:tc>
        <w:tc>
          <w:tcPr>
            <w:tcW w:w="1602" w:type="dxa"/>
            <w:shd w:val="clear" w:color="auto" w:fill="auto"/>
          </w:tcPr>
          <w:p w14:paraId="127975E1" w14:textId="0C9C3C6F" w:rsidR="008B1683" w:rsidRPr="00F143D2" w:rsidRDefault="008B1683" w:rsidP="008B1683">
            <w:pPr>
              <w:spacing w:before="60" w:after="60"/>
              <w:jc w:val="center"/>
              <w:rPr>
                <w:rFonts w:cstheme="minorHAnsi"/>
                <w:sz w:val="22"/>
                <w:szCs w:val="22"/>
                <w:lang w:eastAsia="en-GB"/>
                <w14:ligatures w14:val="none"/>
              </w:rPr>
            </w:pPr>
            <w:r w:rsidRPr="00726054">
              <w:rPr>
                <w:rFonts w:cstheme="minorHAnsi"/>
                <w:sz w:val="36"/>
                <w:szCs w:val="36"/>
                <w:lang w:eastAsia="en-GB"/>
                <w14:ligatures w14:val="none"/>
              </w:rPr>
              <w:sym w:font="Wingdings" w:char="F0FC"/>
            </w:r>
          </w:p>
        </w:tc>
        <w:tc>
          <w:tcPr>
            <w:tcW w:w="1499" w:type="dxa"/>
            <w:shd w:val="clear" w:color="auto" w:fill="auto"/>
          </w:tcPr>
          <w:p w14:paraId="58ABFCB2" w14:textId="77777777" w:rsidR="008B1683" w:rsidRPr="00F143D2" w:rsidRDefault="008B1683" w:rsidP="008B1683">
            <w:pPr>
              <w:spacing w:before="60" w:after="60"/>
              <w:jc w:val="center"/>
              <w:rPr>
                <w:rFonts w:cstheme="minorHAnsi"/>
                <w:sz w:val="22"/>
                <w:szCs w:val="22"/>
                <w:lang w:eastAsia="en-GB"/>
                <w14:ligatures w14:val="none"/>
              </w:rPr>
            </w:pPr>
          </w:p>
        </w:tc>
      </w:tr>
    </w:tbl>
    <w:p w14:paraId="76C19F00" w14:textId="77777777" w:rsidR="00F143D2" w:rsidRPr="00F143D2" w:rsidRDefault="00F143D2" w:rsidP="00F143D2">
      <w:pPr>
        <w:suppressAutoHyphens/>
        <w:rPr>
          <w:rFonts w:eastAsia="Times New Roman" w:cstheme="minorHAnsi"/>
          <w:kern w:val="0"/>
          <w:lang w:eastAsia="en-GB"/>
          <w14:ligatures w14:val="none"/>
        </w:rPr>
      </w:pPr>
    </w:p>
    <w:p w14:paraId="7CFDBD48" w14:textId="77777777" w:rsidR="00F143D2" w:rsidRPr="00F143D2" w:rsidRDefault="00F143D2" w:rsidP="00F143D2">
      <w:pPr>
        <w:suppressAutoHyphens/>
        <w:rPr>
          <w:rFonts w:eastAsia="Times New Roman" w:cstheme="minorHAnsi"/>
          <w:kern w:val="0"/>
          <w:lang w:eastAsia="en-GB"/>
          <w14:ligatures w14:val="none"/>
        </w:rPr>
      </w:pPr>
      <w:r w:rsidRPr="00F143D2">
        <w:rPr>
          <w:rFonts w:eastAsia="Times New Roman" w:cstheme="minorHAnsi"/>
          <w:b/>
          <w:bCs/>
          <w:kern w:val="0"/>
          <w:sz w:val="24"/>
          <w:szCs w:val="24"/>
          <w:u w:val="single"/>
          <w:lang w:eastAsia="en-GB"/>
          <w14:ligatures w14:val="none"/>
        </w:rPr>
        <w:t>Notes:</w:t>
      </w:r>
      <w:r w:rsidRPr="00F143D2">
        <w:rPr>
          <w:rFonts w:eastAsia="Times New Roman" w:cstheme="minorHAnsi"/>
          <w:b/>
          <w:bCs/>
          <w:kern w:val="0"/>
          <w:sz w:val="24"/>
          <w:szCs w:val="24"/>
          <w:u w:val="single"/>
          <w:lang w:eastAsia="en-GB"/>
          <w14:ligatures w14:val="none"/>
        </w:rPr>
        <w:br/>
      </w:r>
      <w:r w:rsidRPr="00F143D2">
        <w:rPr>
          <w:rFonts w:eastAsia="Times New Roman" w:cstheme="minorHAnsi"/>
          <w:kern w:val="0"/>
          <w:lang w:eastAsia="en-GB"/>
          <w14:ligatures w14:val="none"/>
        </w:rPr>
        <w:br/>
        <w:t xml:space="preserve">The job description and person specification may be amended following consultation with the post holder to facilitate the development of the role, the organisation and the individual. </w:t>
      </w:r>
    </w:p>
    <w:p w14:paraId="2D535DC8" w14:textId="77777777" w:rsidR="00F143D2" w:rsidRPr="00F143D2" w:rsidRDefault="00F143D2" w:rsidP="00F143D2">
      <w:pPr>
        <w:suppressAutoHyphens/>
        <w:rPr>
          <w:rFonts w:eastAsia="Times New Roman" w:cstheme="minorHAnsi"/>
          <w:kern w:val="0"/>
          <w:lang w:eastAsia="en-GB"/>
          <w14:ligatures w14:val="none"/>
        </w:rPr>
      </w:pPr>
    </w:p>
    <w:p w14:paraId="72418769" w14:textId="77777777" w:rsidR="00F143D2" w:rsidRPr="00F143D2" w:rsidRDefault="00F143D2" w:rsidP="00F143D2">
      <w:pPr>
        <w:suppressAutoHyphens/>
        <w:rPr>
          <w:rFonts w:eastAsia="Times New Roman" w:cstheme="minorHAnsi"/>
          <w:kern w:val="0"/>
          <w:lang w:eastAsia="en-GB"/>
          <w14:ligatures w14:val="none"/>
        </w:rPr>
        <w:sectPr w:rsidR="00F143D2" w:rsidRPr="00F143D2" w:rsidSect="00F143D2">
          <w:headerReference w:type="default" r:id="rId19"/>
          <w:footerReference w:type="default" r:id="rId20"/>
          <w:pgSz w:w="11906" w:h="16820"/>
          <w:pgMar w:top="567" w:right="1134" w:bottom="567" w:left="1134" w:header="709" w:footer="709" w:gutter="0"/>
          <w:cols w:space="720"/>
          <w:formProt w:val="0"/>
          <w:docGrid w:linePitch="360"/>
        </w:sectPr>
      </w:pPr>
      <w:r w:rsidRPr="00F143D2">
        <w:rPr>
          <w:rFonts w:eastAsia="Times New Roman" w:cstheme="minorHAnsi"/>
          <w:kern w:val="0"/>
          <w:lang w:eastAsia="en-GB"/>
          <w14:ligatures w14:val="none"/>
        </w:rPr>
        <w:t xml:space="preserve">All personnel should be prepared to accept additional, or surrender existing, duties, to enable the efficient running of the organisation.  </w:t>
      </w:r>
    </w:p>
    <w:p w14:paraId="08E509F6" w14:textId="77777777" w:rsidR="003C6824" w:rsidRPr="00F143D2" w:rsidRDefault="003C6824">
      <w:pPr>
        <w:rPr>
          <w:rFonts w:cstheme="minorHAnsi"/>
        </w:rPr>
      </w:pPr>
    </w:p>
    <w:sectPr w:rsidR="003C6824" w:rsidRPr="00F143D2" w:rsidSect="00E762D7">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D966" w14:textId="77777777" w:rsidR="00F143D2" w:rsidRDefault="00F143D2" w:rsidP="00F143D2">
      <w:r>
        <w:separator/>
      </w:r>
    </w:p>
  </w:endnote>
  <w:endnote w:type="continuationSeparator" w:id="0">
    <w:p w14:paraId="234999E5" w14:textId="77777777" w:rsidR="00F143D2" w:rsidRDefault="00F143D2" w:rsidP="00F1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C321" w14:textId="065499EE" w:rsidR="009701EE" w:rsidRPr="009701EE" w:rsidRDefault="009701EE" w:rsidP="009701EE">
    <w:pPr>
      <w:pStyle w:val="Footer"/>
      <w:pBdr>
        <w:top w:val="single" w:sz="4" w:space="1" w:color="D9D9D9"/>
      </w:pBdr>
      <w:rPr>
        <w:sz w:val="18"/>
        <w:szCs w:val="18"/>
      </w:rPr>
    </w:pPr>
    <w:r w:rsidRPr="009701EE">
      <w:rPr>
        <w:sz w:val="18"/>
        <w:szCs w:val="18"/>
      </w:rPr>
      <w:t>ANP Job Description – July 2024 SD v1</w:t>
    </w:r>
  </w:p>
  <w:p w14:paraId="79780822" w14:textId="095688D0" w:rsidR="009701EE" w:rsidRDefault="009701EE" w:rsidP="009701EE">
    <w:pPr>
      <w:pStyle w:val="Footer"/>
      <w:jc w:val="right"/>
      <w:rPr>
        <w:rFonts w:ascii="Arial" w:hAnsi="Arial" w:cs="Arial"/>
      </w:rPr>
    </w:pPr>
    <w:r>
      <w:rPr>
        <w:rFonts w:ascii="Arial" w:hAnsi="Arial" w:cs="Arial"/>
        <w:sz w:val="16"/>
        <w:szCs w:val="16"/>
      </w:rPr>
      <w:tab/>
    </w: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7915" w14:textId="77777777" w:rsidR="00F143D2" w:rsidRDefault="00F143D2" w:rsidP="00F143D2">
      <w:r>
        <w:separator/>
      </w:r>
    </w:p>
  </w:footnote>
  <w:footnote w:type="continuationSeparator" w:id="0">
    <w:p w14:paraId="175DD218" w14:textId="77777777" w:rsidR="00F143D2" w:rsidRDefault="00F143D2" w:rsidP="00F1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CB78" w14:textId="0E706123" w:rsidR="009701EE" w:rsidRPr="00F143D2" w:rsidRDefault="00F143D2">
    <w:pPr>
      <w:pStyle w:val="Header"/>
      <w:jc w:val="center"/>
      <w:rPr>
        <w:b/>
        <w:bCs/>
        <w:sz w:val="32"/>
        <w:szCs w:val="32"/>
      </w:rPr>
    </w:pPr>
    <w:r w:rsidRPr="00F143D2">
      <w:rPr>
        <w:b/>
        <w:bCs/>
        <w:noProof/>
        <w:sz w:val="32"/>
        <w:szCs w:val="32"/>
      </w:rPr>
      <w:object w:dxaOrig="1440" w:dyaOrig="1440" w14:anchorId="76149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2.55pt;margin-top:-32.6pt;width:77.25pt;height:69pt;z-index:251658240;visibility:visible;mso-wrap-edited:f" o:allowincell="f">
          <v:imagedata r:id="rId1" o:title=""/>
        </v:shape>
        <o:OLEObject Type="Embed" ProgID="Word.Picture.8" ShapeID="_x0000_s2049" DrawAspect="Content" ObjectID="_1781612031" r:id="rId2"/>
      </w:object>
    </w:r>
    <w:r w:rsidRPr="00F143D2">
      <w:rPr>
        <w:b/>
        <w:bCs/>
        <w:sz w:val="32"/>
        <w:szCs w:val="32"/>
      </w:rPr>
      <w:t>Old Road Medical Practice</w:t>
    </w:r>
  </w:p>
  <w:p w14:paraId="457B5233" w14:textId="77777777" w:rsidR="00F143D2" w:rsidRDefault="00F143D2">
    <w:pPr>
      <w:pStyle w:val="Header"/>
      <w:jc w:val="center"/>
    </w:pPr>
  </w:p>
  <w:p w14:paraId="43D1CD7E" w14:textId="0418A954" w:rsidR="00F143D2" w:rsidRDefault="00F143D2">
    <w:pPr>
      <w:pStyle w:val="Header"/>
      <w:jc w:val="center"/>
    </w:pPr>
    <w:r>
      <w:t>____________________________________________________________________________________</w:t>
    </w:r>
  </w:p>
  <w:p w14:paraId="7CBF467A" w14:textId="77777777" w:rsidR="009701EE" w:rsidRDefault="00970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5EEC"/>
    <w:multiLevelType w:val="multilevel"/>
    <w:tmpl w:val="BCC0B6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A212982"/>
    <w:multiLevelType w:val="multilevel"/>
    <w:tmpl w:val="4C5A73F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3DE6518"/>
    <w:multiLevelType w:val="multilevel"/>
    <w:tmpl w:val="1144E4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B2A5F46"/>
    <w:multiLevelType w:val="multilevel"/>
    <w:tmpl w:val="B3CAFB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36119484">
    <w:abstractNumId w:val="0"/>
  </w:num>
  <w:num w:numId="2" w16cid:durableId="768620031">
    <w:abstractNumId w:val="2"/>
  </w:num>
  <w:num w:numId="3" w16cid:durableId="1052969938">
    <w:abstractNumId w:val="1"/>
  </w:num>
  <w:num w:numId="4" w16cid:durableId="765424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D2"/>
    <w:rsid w:val="003C6824"/>
    <w:rsid w:val="008B1683"/>
    <w:rsid w:val="009701EE"/>
    <w:rsid w:val="00E762D7"/>
    <w:rsid w:val="00F14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666CE0"/>
  <w15:docId w15:val="{B16F2070-DF35-4C5A-91D9-AB160525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3D2"/>
    <w:pPr>
      <w:tabs>
        <w:tab w:val="center" w:pos="4513"/>
        <w:tab w:val="right" w:pos="9026"/>
      </w:tabs>
    </w:pPr>
  </w:style>
  <w:style w:type="character" w:customStyle="1" w:styleId="HeaderChar">
    <w:name w:val="Header Char"/>
    <w:basedOn w:val="DefaultParagraphFont"/>
    <w:link w:val="Header"/>
    <w:uiPriority w:val="99"/>
    <w:rsid w:val="00F143D2"/>
  </w:style>
  <w:style w:type="paragraph" w:styleId="Footer">
    <w:name w:val="footer"/>
    <w:basedOn w:val="Normal"/>
    <w:link w:val="FooterChar"/>
    <w:uiPriority w:val="99"/>
    <w:unhideWhenUsed/>
    <w:rsid w:val="00F143D2"/>
    <w:pPr>
      <w:tabs>
        <w:tab w:val="center" w:pos="4513"/>
        <w:tab w:val="right" w:pos="9026"/>
      </w:tabs>
    </w:pPr>
  </w:style>
  <w:style w:type="character" w:customStyle="1" w:styleId="FooterChar">
    <w:name w:val="Footer Char"/>
    <w:basedOn w:val="DefaultParagraphFont"/>
    <w:link w:val="Footer"/>
    <w:uiPriority w:val="99"/>
    <w:rsid w:val="00F143D2"/>
  </w:style>
  <w:style w:type="character" w:styleId="Hyperlink">
    <w:name w:val="Hyperlink"/>
    <w:basedOn w:val="DefaultParagraphFont"/>
    <w:uiPriority w:val="99"/>
    <w:unhideWhenUsed/>
    <w:rsid w:val="00F143D2"/>
    <w:rPr>
      <w:color w:val="0563C1" w:themeColor="hyperlink"/>
      <w:u w:val="single"/>
    </w:rPr>
  </w:style>
  <w:style w:type="table" w:styleId="TableGrid">
    <w:name w:val="Table Grid"/>
    <w:basedOn w:val="TableNormal"/>
    <w:uiPriority w:val="39"/>
    <w:rsid w:val="00F143D2"/>
    <w:pPr>
      <w:suppressAutoHyphens/>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F143D2"/>
    <w:pPr>
      <w:suppressAutoHyphens/>
    </w:pPr>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se.gov.uk/legislation/hswa.htm" TargetMode="External"/><Relationship Id="rId13" Type="http://schemas.openxmlformats.org/officeDocument/2006/relationships/hyperlink" Target="https://www.rcn.org.uk/Professional-Development/Professional-services/Credentialing" TargetMode="External"/><Relationship Id="rId18" Type="http://schemas.openxmlformats.org/officeDocument/2006/relationships/hyperlink" Target="https://www.hee.nhs.uk/sites/default/files/documents/Multi-professional%20framework%20for%20advanced%20clinical%20practice%20in%20England.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ngland.nhs.uk/about/equality/workforce-eq-inc/" TargetMode="External"/><Relationship Id="rId12" Type="http://schemas.openxmlformats.org/officeDocument/2006/relationships/hyperlink" Target="https://www.legislation.gov.uk/ukpga/2020/7/contents/enacted" TargetMode="External"/><Relationship Id="rId17" Type="http://schemas.openxmlformats.org/officeDocument/2006/relationships/hyperlink" Target="https://www.rcn.org.uk/Professional-Development/Advanced-Practice-Standards" TargetMode="External"/><Relationship Id="rId2" Type="http://schemas.openxmlformats.org/officeDocument/2006/relationships/styles" Target="styles.xml"/><Relationship Id="rId16" Type="http://schemas.openxmlformats.org/officeDocument/2006/relationships/hyperlink" Target="https://www.nmc.org.uk/globalassets/sitedocuments/revalidation/how-to-revalidate-booklet.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1999/1877/contents/made" TargetMode="External"/><Relationship Id="rId5" Type="http://schemas.openxmlformats.org/officeDocument/2006/relationships/footnotes" Target="footnotes.xml"/><Relationship Id="rId15" Type="http://schemas.openxmlformats.org/officeDocument/2006/relationships/hyperlink" Target="http://revalidation.nmc.org.uk/what-you-need-to-do/" TargetMode="External"/><Relationship Id="rId10" Type="http://schemas.openxmlformats.org/officeDocument/2006/relationships/hyperlink" Target="https://www.legislation.gov.uk/ukpga/1995/25/content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lation.gov.uk/ukpga/1990/43/contents" TargetMode="External"/><Relationship Id="rId14" Type="http://schemas.openxmlformats.org/officeDocument/2006/relationships/hyperlink" Target="https://www.rcn.org.uk/get-help/rcn-advice/non-medical-prescribe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2563</Words>
  <Characters>14614</Characters>
  <Application>Microsoft Office Word</Application>
  <DocSecurity>0</DocSecurity>
  <Lines>121</Lines>
  <Paragraphs>34</Paragraphs>
  <ScaleCrop>false</ScaleCrop>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Sarah (OLD ROAD SURGERY)</dc:creator>
  <cp:keywords/>
  <dc:description/>
  <cp:lastModifiedBy>DICKSON, Sarah (OLD ROAD SURGERY)</cp:lastModifiedBy>
  <cp:revision>3</cp:revision>
  <dcterms:created xsi:type="dcterms:W3CDTF">2024-07-04T13:56:00Z</dcterms:created>
  <dcterms:modified xsi:type="dcterms:W3CDTF">2024-07-04T14:27:00Z</dcterms:modified>
</cp:coreProperties>
</file>