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C384B" w14:textId="6695FD33" w:rsidR="00AF6CD6" w:rsidRPr="00AF6CD6" w:rsidRDefault="00AF6CD6" w:rsidP="00AF6CD6">
      <w:pPr>
        <w:spacing w:after="0" w:line="240" w:lineRule="auto"/>
        <w:rPr>
          <w:rFonts w:eastAsia="Times New Roman" w:cstheme="minorHAnsi"/>
          <w:b/>
          <w:bCs/>
          <w:color w:val="000000"/>
          <w:sz w:val="24"/>
          <w:szCs w:val="24"/>
          <w:lang w:eastAsia="en-GB"/>
        </w:rPr>
      </w:pPr>
      <w:r w:rsidRPr="00AF6CD6">
        <w:rPr>
          <w:rFonts w:eastAsia="Times New Roman" w:cstheme="minorHAnsi"/>
          <w:b/>
          <w:bCs/>
          <w:color w:val="000000"/>
          <w:sz w:val="24"/>
          <w:szCs w:val="24"/>
          <w:lang w:eastAsia="en-GB"/>
        </w:rPr>
        <w:t>Job title to appear</w:t>
      </w:r>
      <w:r w:rsidRPr="00AF6CD6">
        <w:rPr>
          <w:rFonts w:eastAsia="Times New Roman" w:cstheme="minorHAnsi"/>
          <w:b/>
          <w:bCs/>
          <w:color w:val="000000"/>
          <w:sz w:val="24"/>
          <w:szCs w:val="24"/>
          <w:lang w:eastAsia="en-GB"/>
        </w:rPr>
        <w:tab/>
      </w:r>
      <w:r w:rsidRPr="00AF6CD6">
        <w:rPr>
          <w:rFonts w:eastAsia="Times New Roman" w:cstheme="minorHAnsi"/>
          <w:b/>
          <w:bCs/>
          <w:color w:val="000000"/>
          <w:sz w:val="24"/>
          <w:szCs w:val="24"/>
          <w:lang w:eastAsia="en-GB"/>
        </w:rPr>
        <w:tab/>
        <w:t xml:space="preserve">: </w:t>
      </w:r>
      <w:r w:rsidR="009568B1">
        <w:rPr>
          <w:rFonts w:eastAsia="Times New Roman" w:cstheme="minorHAnsi"/>
          <w:b/>
          <w:bCs/>
          <w:color w:val="000000"/>
          <w:sz w:val="24"/>
          <w:szCs w:val="24"/>
          <w:lang w:eastAsia="en-GB"/>
        </w:rPr>
        <w:t>Clinical Pharmacist</w:t>
      </w:r>
    </w:p>
    <w:p w14:paraId="7FFFE3C9" w14:textId="1363E8AF" w:rsidR="00AF6CD6" w:rsidRPr="00AF6CD6" w:rsidRDefault="00AF6CD6" w:rsidP="00AF6CD6">
      <w:pPr>
        <w:spacing w:after="0" w:line="240" w:lineRule="auto"/>
        <w:rPr>
          <w:rFonts w:eastAsia="Times New Roman" w:cstheme="minorHAnsi"/>
          <w:b/>
          <w:bCs/>
          <w:color w:val="000000"/>
          <w:sz w:val="24"/>
          <w:szCs w:val="24"/>
          <w:lang w:eastAsia="en-GB"/>
        </w:rPr>
      </w:pPr>
      <w:r w:rsidRPr="00AF6CD6">
        <w:rPr>
          <w:rFonts w:eastAsia="Times New Roman" w:cstheme="minorHAnsi"/>
          <w:b/>
          <w:bCs/>
          <w:color w:val="000000"/>
          <w:sz w:val="24"/>
          <w:szCs w:val="24"/>
          <w:lang w:eastAsia="en-GB"/>
        </w:rPr>
        <w:t>Positions available</w:t>
      </w:r>
      <w:r w:rsidRPr="00AF6CD6">
        <w:rPr>
          <w:rFonts w:eastAsia="Times New Roman" w:cstheme="minorHAnsi"/>
          <w:b/>
          <w:bCs/>
          <w:color w:val="000000"/>
          <w:sz w:val="24"/>
          <w:szCs w:val="24"/>
          <w:lang w:eastAsia="en-GB"/>
        </w:rPr>
        <w:tab/>
      </w:r>
      <w:r w:rsidRPr="00AF6CD6">
        <w:rPr>
          <w:rFonts w:eastAsia="Times New Roman" w:cstheme="minorHAnsi"/>
          <w:b/>
          <w:bCs/>
          <w:color w:val="000000"/>
          <w:sz w:val="24"/>
          <w:szCs w:val="24"/>
          <w:lang w:eastAsia="en-GB"/>
        </w:rPr>
        <w:tab/>
        <w:t>: 1 </w:t>
      </w:r>
    </w:p>
    <w:p w14:paraId="26334D64" w14:textId="07DC84E5" w:rsidR="00AF6CD6" w:rsidRPr="00AF6CD6" w:rsidRDefault="00AF6CD6" w:rsidP="00AF6CD6">
      <w:pPr>
        <w:spacing w:after="0" w:line="240" w:lineRule="auto"/>
        <w:rPr>
          <w:rFonts w:eastAsia="Times New Roman" w:cstheme="minorHAnsi"/>
          <w:b/>
          <w:bCs/>
          <w:color w:val="000000"/>
          <w:sz w:val="24"/>
          <w:szCs w:val="24"/>
          <w:lang w:eastAsia="en-GB"/>
        </w:rPr>
      </w:pPr>
      <w:r w:rsidRPr="00AF6CD6">
        <w:rPr>
          <w:rFonts w:eastAsia="Times New Roman" w:cstheme="minorHAnsi"/>
          <w:b/>
          <w:bCs/>
          <w:color w:val="000000"/>
          <w:sz w:val="24"/>
          <w:szCs w:val="24"/>
          <w:lang w:eastAsia="en-GB"/>
        </w:rPr>
        <w:t>Salary</w:t>
      </w:r>
      <w:r w:rsidR="00D50B18">
        <w:rPr>
          <w:rFonts w:eastAsia="Times New Roman" w:cstheme="minorHAnsi"/>
          <w:b/>
          <w:bCs/>
          <w:color w:val="000000"/>
          <w:sz w:val="24"/>
          <w:szCs w:val="24"/>
          <w:lang w:eastAsia="en-GB"/>
        </w:rPr>
        <w:t xml:space="preserve"> per annum</w:t>
      </w:r>
      <w:r w:rsidRPr="00AF6CD6">
        <w:rPr>
          <w:rFonts w:eastAsia="Times New Roman" w:cstheme="minorHAnsi"/>
          <w:b/>
          <w:bCs/>
          <w:color w:val="000000"/>
          <w:sz w:val="24"/>
          <w:szCs w:val="24"/>
          <w:lang w:eastAsia="en-GB"/>
        </w:rPr>
        <w:t xml:space="preserve"> (£)</w:t>
      </w:r>
      <w:r w:rsidRPr="00AF6CD6">
        <w:rPr>
          <w:rFonts w:eastAsia="Times New Roman" w:cstheme="minorHAnsi"/>
          <w:b/>
          <w:bCs/>
          <w:color w:val="000000"/>
          <w:sz w:val="24"/>
          <w:szCs w:val="24"/>
          <w:lang w:eastAsia="en-GB"/>
        </w:rPr>
        <w:tab/>
      </w:r>
      <w:r w:rsidRPr="00AF6CD6">
        <w:rPr>
          <w:rFonts w:eastAsia="Times New Roman" w:cstheme="minorHAnsi"/>
          <w:b/>
          <w:bCs/>
          <w:color w:val="000000"/>
          <w:sz w:val="24"/>
          <w:szCs w:val="24"/>
          <w:lang w:eastAsia="en-GB"/>
        </w:rPr>
        <w:tab/>
        <w:t xml:space="preserve">: </w:t>
      </w:r>
      <w:r w:rsidR="009568B1" w:rsidRPr="00484E7A">
        <w:rPr>
          <w:rFonts w:eastAsia="Times New Roman" w:cstheme="minorHAnsi"/>
          <w:b/>
          <w:bCs/>
          <w:color w:val="000000"/>
          <w:sz w:val="24"/>
          <w:szCs w:val="24"/>
          <w:lang w:eastAsia="en-GB"/>
        </w:rPr>
        <w:t>£</w:t>
      </w:r>
      <w:r w:rsidR="00484E7A" w:rsidRPr="00484E7A">
        <w:rPr>
          <w:rFonts w:eastAsia="Times New Roman" w:cstheme="minorHAnsi"/>
          <w:b/>
          <w:bCs/>
          <w:color w:val="000000"/>
          <w:sz w:val="24"/>
          <w:szCs w:val="24"/>
          <w:lang w:eastAsia="en-GB"/>
        </w:rPr>
        <w:t>44,000</w:t>
      </w:r>
      <w:r w:rsidR="009568B1" w:rsidRPr="00484E7A">
        <w:rPr>
          <w:rFonts w:eastAsia="Times New Roman" w:cstheme="minorHAnsi"/>
          <w:b/>
          <w:bCs/>
          <w:color w:val="000000"/>
          <w:sz w:val="24"/>
          <w:szCs w:val="24"/>
          <w:lang w:eastAsia="en-GB"/>
        </w:rPr>
        <w:t xml:space="preserve"> to £46,</w:t>
      </w:r>
      <w:r w:rsidR="00484E7A" w:rsidRPr="00484E7A">
        <w:rPr>
          <w:rFonts w:eastAsia="Times New Roman" w:cstheme="minorHAnsi"/>
          <w:b/>
          <w:bCs/>
          <w:color w:val="000000"/>
          <w:sz w:val="24"/>
          <w:szCs w:val="24"/>
          <w:lang w:eastAsia="en-GB"/>
        </w:rPr>
        <w:t>351</w:t>
      </w:r>
      <w:r w:rsidR="009568B1" w:rsidRPr="00484E7A">
        <w:rPr>
          <w:rFonts w:eastAsia="Times New Roman" w:cstheme="minorHAnsi"/>
          <w:b/>
          <w:bCs/>
          <w:color w:val="000000"/>
          <w:sz w:val="24"/>
          <w:szCs w:val="24"/>
          <w:lang w:eastAsia="en-GB"/>
        </w:rPr>
        <w:t>pa</w:t>
      </w:r>
    </w:p>
    <w:p w14:paraId="65CFA4E8" w14:textId="56C8DAF9" w:rsidR="00AF6CD6" w:rsidRPr="00AF6CD6" w:rsidRDefault="00AF6CD6" w:rsidP="00AF6CD6">
      <w:pPr>
        <w:spacing w:after="0" w:line="240" w:lineRule="auto"/>
        <w:rPr>
          <w:rFonts w:eastAsia="Times New Roman" w:cstheme="minorHAnsi"/>
          <w:b/>
          <w:bCs/>
          <w:color w:val="000000"/>
          <w:sz w:val="24"/>
          <w:szCs w:val="24"/>
          <w:lang w:eastAsia="en-GB"/>
        </w:rPr>
      </w:pPr>
      <w:r w:rsidRPr="00AF6CD6">
        <w:rPr>
          <w:rFonts w:eastAsia="Times New Roman" w:cstheme="minorHAnsi"/>
          <w:b/>
          <w:bCs/>
          <w:color w:val="000000"/>
          <w:sz w:val="24"/>
          <w:szCs w:val="24"/>
          <w:lang w:eastAsia="en-GB"/>
        </w:rPr>
        <w:t>Hours per week</w:t>
      </w:r>
      <w:r w:rsidRPr="00AF6CD6">
        <w:rPr>
          <w:rFonts w:eastAsia="Times New Roman" w:cstheme="minorHAnsi"/>
          <w:b/>
          <w:bCs/>
          <w:color w:val="000000"/>
          <w:sz w:val="24"/>
          <w:szCs w:val="24"/>
          <w:lang w:eastAsia="en-GB"/>
        </w:rPr>
        <w:tab/>
      </w:r>
      <w:r w:rsidRPr="00AF6CD6">
        <w:rPr>
          <w:rFonts w:eastAsia="Times New Roman" w:cstheme="minorHAnsi"/>
          <w:b/>
          <w:bCs/>
          <w:color w:val="000000"/>
          <w:sz w:val="24"/>
          <w:szCs w:val="24"/>
          <w:lang w:eastAsia="en-GB"/>
        </w:rPr>
        <w:tab/>
        <w:t>: 37.5</w:t>
      </w:r>
    </w:p>
    <w:p w14:paraId="25A87888" w14:textId="3AB2EBCD" w:rsidR="00AF6CD6" w:rsidRDefault="00AF6CD6" w:rsidP="00AF6CD6">
      <w:pPr>
        <w:spacing w:after="0" w:line="240" w:lineRule="auto"/>
        <w:rPr>
          <w:rFonts w:eastAsia="Times New Roman" w:cstheme="minorHAnsi"/>
          <w:b/>
          <w:bCs/>
          <w:color w:val="000000"/>
          <w:sz w:val="24"/>
          <w:szCs w:val="24"/>
          <w:lang w:eastAsia="en-GB"/>
        </w:rPr>
      </w:pPr>
      <w:r w:rsidRPr="00AF6CD6">
        <w:rPr>
          <w:rFonts w:eastAsia="Times New Roman" w:cstheme="minorHAnsi"/>
          <w:b/>
          <w:bCs/>
          <w:color w:val="000000"/>
          <w:sz w:val="24"/>
          <w:szCs w:val="24"/>
          <w:lang w:eastAsia="en-GB"/>
        </w:rPr>
        <w:t>Contract type</w:t>
      </w:r>
      <w:r w:rsidRPr="00AF6CD6">
        <w:rPr>
          <w:rFonts w:eastAsia="Times New Roman" w:cstheme="minorHAnsi"/>
          <w:b/>
          <w:bCs/>
          <w:color w:val="000000"/>
          <w:sz w:val="24"/>
          <w:szCs w:val="24"/>
          <w:lang w:eastAsia="en-GB"/>
        </w:rPr>
        <w:tab/>
      </w:r>
      <w:r w:rsidRPr="00AF6CD6">
        <w:rPr>
          <w:rFonts w:eastAsia="Times New Roman" w:cstheme="minorHAnsi"/>
          <w:b/>
          <w:bCs/>
          <w:color w:val="000000"/>
          <w:sz w:val="24"/>
          <w:szCs w:val="24"/>
          <w:lang w:eastAsia="en-GB"/>
        </w:rPr>
        <w:tab/>
      </w:r>
      <w:r w:rsidRPr="00AF6CD6">
        <w:rPr>
          <w:rFonts w:eastAsia="Times New Roman" w:cstheme="minorHAnsi"/>
          <w:b/>
          <w:bCs/>
          <w:color w:val="000000"/>
          <w:sz w:val="24"/>
          <w:szCs w:val="24"/>
          <w:lang w:eastAsia="en-GB"/>
        </w:rPr>
        <w:tab/>
        <w:t>: Permanent</w:t>
      </w:r>
    </w:p>
    <w:p w14:paraId="379FC1C1" w14:textId="4A5F6D22" w:rsidR="00AF6CD6" w:rsidRPr="00AF6CD6" w:rsidRDefault="00AF6CD6" w:rsidP="00AF6CD6">
      <w:pPr>
        <w:spacing w:after="0" w:line="240" w:lineRule="auto"/>
        <w:rPr>
          <w:rFonts w:eastAsia="Times New Roman" w:cstheme="minorHAnsi"/>
          <w:color w:val="000000"/>
          <w:sz w:val="24"/>
          <w:szCs w:val="24"/>
          <w:lang w:eastAsia="en-GB"/>
        </w:rPr>
      </w:pPr>
      <w:r>
        <w:rPr>
          <w:rFonts w:eastAsia="Times New Roman" w:cstheme="minorHAnsi"/>
          <w:b/>
          <w:bCs/>
          <w:color w:val="000000"/>
          <w:sz w:val="24"/>
          <w:szCs w:val="24"/>
          <w:lang w:eastAsia="en-GB"/>
        </w:rPr>
        <w:t>Location</w:t>
      </w:r>
      <w:r>
        <w:rPr>
          <w:rFonts w:eastAsia="Times New Roman" w:cstheme="minorHAnsi"/>
          <w:b/>
          <w:bCs/>
          <w:color w:val="000000"/>
          <w:sz w:val="24"/>
          <w:szCs w:val="24"/>
          <w:lang w:eastAsia="en-GB"/>
        </w:rPr>
        <w:tab/>
      </w:r>
      <w:r>
        <w:rPr>
          <w:rFonts w:eastAsia="Times New Roman" w:cstheme="minorHAnsi"/>
          <w:b/>
          <w:bCs/>
          <w:color w:val="000000"/>
          <w:sz w:val="24"/>
          <w:szCs w:val="24"/>
          <w:lang w:eastAsia="en-GB"/>
        </w:rPr>
        <w:tab/>
      </w:r>
      <w:r>
        <w:rPr>
          <w:rFonts w:eastAsia="Times New Roman" w:cstheme="minorHAnsi"/>
          <w:b/>
          <w:bCs/>
          <w:color w:val="000000"/>
          <w:sz w:val="24"/>
          <w:szCs w:val="24"/>
          <w:lang w:eastAsia="en-GB"/>
        </w:rPr>
        <w:tab/>
        <w:t>: Milton Keynes</w:t>
      </w:r>
    </w:p>
    <w:p w14:paraId="5017F280" w14:textId="77777777" w:rsidR="006C3280" w:rsidRPr="00392EE9" w:rsidRDefault="006C3280" w:rsidP="006C3280">
      <w:pPr>
        <w:spacing w:after="0"/>
        <w:rPr>
          <w:rFonts w:cstheme="minorHAnsi"/>
          <w:b/>
        </w:rPr>
      </w:pPr>
    </w:p>
    <w:p w14:paraId="5D0B0AE3" w14:textId="77777777" w:rsidR="0027463A" w:rsidRDefault="0027463A" w:rsidP="00941FBE">
      <w:pPr>
        <w:jc w:val="both"/>
        <w:rPr>
          <w:rFonts w:cstheme="minorHAnsi"/>
          <w:b/>
          <w:sz w:val="24"/>
          <w:szCs w:val="24"/>
        </w:rPr>
      </w:pPr>
    </w:p>
    <w:p w14:paraId="6D992358" w14:textId="33E7C205" w:rsidR="006A4BC3" w:rsidRPr="00941FBE" w:rsidRDefault="006A4BC3" w:rsidP="00941FBE">
      <w:pPr>
        <w:jc w:val="both"/>
        <w:rPr>
          <w:rFonts w:cstheme="minorHAnsi"/>
          <w:b/>
          <w:sz w:val="24"/>
          <w:szCs w:val="24"/>
        </w:rPr>
      </w:pPr>
      <w:r w:rsidRPr="00941FBE">
        <w:rPr>
          <w:rFonts w:cstheme="minorHAnsi"/>
          <w:b/>
          <w:sz w:val="24"/>
          <w:szCs w:val="24"/>
        </w:rPr>
        <w:t>About the Role</w:t>
      </w:r>
    </w:p>
    <w:p w14:paraId="100F51A1" w14:textId="15A238FA" w:rsidR="006A4BC3" w:rsidRPr="00AF35A2" w:rsidRDefault="006A4BC3" w:rsidP="00941FBE">
      <w:pPr>
        <w:jc w:val="both"/>
        <w:rPr>
          <w:rFonts w:cstheme="minorHAnsi"/>
          <w:iCs/>
          <w:sz w:val="24"/>
          <w:szCs w:val="24"/>
        </w:rPr>
      </w:pPr>
      <w:r w:rsidRPr="00AF35A2">
        <w:rPr>
          <w:rFonts w:cstheme="minorHAnsi"/>
          <w:iCs/>
          <w:sz w:val="24"/>
          <w:szCs w:val="24"/>
        </w:rPr>
        <w:t xml:space="preserve">EAST:MK Primary Care Network </w:t>
      </w:r>
      <w:r w:rsidR="00D715F0" w:rsidRPr="00AF35A2">
        <w:rPr>
          <w:rFonts w:cstheme="minorHAnsi"/>
          <w:iCs/>
          <w:sz w:val="24"/>
          <w:szCs w:val="24"/>
        </w:rPr>
        <w:t>has exciting opportunity for a</w:t>
      </w:r>
      <w:r w:rsidRPr="00AF35A2">
        <w:rPr>
          <w:rFonts w:cstheme="minorHAnsi"/>
          <w:iCs/>
          <w:sz w:val="24"/>
          <w:szCs w:val="24"/>
        </w:rPr>
        <w:t xml:space="preserve"> </w:t>
      </w:r>
      <w:r w:rsidR="00E56540">
        <w:rPr>
          <w:rFonts w:cstheme="minorHAnsi"/>
          <w:iCs/>
          <w:sz w:val="24"/>
          <w:szCs w:val="24"/>
        </w:rPr>
        <w:t>Clinical Pharmacist</w:t>
      </w:r>
      <w:r w:rsidRPr="00AF35A2">
        <w:rPr>
          <w:rFonts w:cstheme="minorHAnsi"/>
          <w:iCs/>
          <w:sz w:val="24"/>
          <w:szCs w:val="24"/>
        </w:rPr>
        <w:t xml:space="preserve"> into our practice</w:t>
      </w:r>
      <w:r w:rsidR="00D715F0" w:rsidRPr="00AF35A2">
        <w:rPr>
          <w:rFonts w:cstheme="minorHAnsi"/>
          <w:iCs/>
          <w:sz w:val="24"/>
          <w:szCs w:val="24"/>
        </w:rPr>
        <w:t xml:space="preserve"> team</w:t>
      </w:r>
      <w:r w:rsidR="004334AA" w:rsidRPr="00AF35A2">
        <w:rPr>
          <w:rFonts w:cstheme="minorHAnsi"/>
          <w:iCs/>
          <w:sz w:val="24"/>
          <w:szCs w:val="24"/>
        </w:rPr>
        <w:t xml:space="preserve"> on a </w:t>
      </w:r>
      <w:r w:rsidR="00C71CD0" w:rsidRPr="00AF35A2">
        <w:rPr>
          <w:rFonts w:cstheme="minorHAnsi"/>
          <w:iCs/>
          <w:sz w:val="24"/>
          <w:szCs w:val="24"/>
        </w:rPr>
        <w:t>full-time</w:t>
      </w:r>
      <w:r w:rsidR="004334AA" w:rsidRPr="00AF35A2">
        <w:rPr>
          <w:rFonts w:cstheme="minorHAnsi"/>
          <w:iCs/>
          <w:sz w:val="24"/>
          <w:szCs w:val="24"/>
        </w:rPr>
        <w:t xml:space="preserve"> basis</w:t>
      </w:r>
      <w:r w:rsidRPr="00AF35A2">
        <w:rPr>
          <w:rFonts w:cstheme="minorHAnsi"/>
          <w:iCs/>
          <w:sz w:val="24"/>
          <w:szCs w:val="24"/>
        </w:rPr>
        <w:t xml:space="preserve">.  The role is offered on a full-time basis, </w:t>
      </w:r>
      <w:r w:rsidRPr="00AF35A2">
        <w:rPr>
          <w:rFonts w:cstheme="minorHAnsi"/>
          <w:b/>
          <w:bCs/>
          <w:iCs/>
          <w:sz w:val="24"/>
          <w:szCs w:val="24"/>
        </w:rPr>
        <w:t>37.5 hours per week over 5 days per week</w:t>
      </w:r>
      <w:r w:rsidRPr="00AF35A2">
        <w:rPr>
          <w:rFonts w:cstheme="minorHAnsi"/>
          <w:iCs/>
          <w:sz w:val="24"/>
          <w:szCs w:val="24"/>
        </w:rPr>
        <w:t xml:space="preserve">, between Monday and Saturday, on a rotation basis across </w:t>
      </w:r>
      <w:r w:rsidR="004334AA" w:rsidRPr="00AF35A2">
        <w:rPr>
          <w:rFonts w:cstheme="minorHAnsi"/>
          <w:iCs/>
          <w:sz w:val="24"/>
          <w:szCs w:val="24"/>
        </w:rPr>
        <w:t>the 4 surgeries - Ashfield Medical Centre, CMK Medical Centre, Milton Keynes Village Practice and The Grove Surgery</w:t>
      </w:r>
      <w:r w:rsidR="009544C4" w:rsidRPr="009544C4">
        <w:rPr>
          <w:rFonts w:cstheme="minorHAnsi"/>
          <w:iCs/>
          <w:sz w:val="24"/>
          <w:szCs w:val="24"/>
        </w:rPr>
        <w:t xml:space="preserve"> </w:t>
      </w:r>
      <w:r w:rsidR="009544C4" w:rsidRPr="00AF35A2">
        <w:rPr>
          <w:rFonts w:cstheme="minorHAnsi"/>
          <w:iCs/>
          <w:sz w:val="24"/>
          <w:szCs w:val="24"/>
        </w:rPr>
        <w:t>that make up the PCN</w:t>
      </w:r>
      <w:r w:rsidR="004334AA" w:rsidRPr="00AF35A2">
        <w:rPr>
          <w:rFonts w:cstheme="minorHAnsi"/>
          <w:iCs/>
          <w:sz w:val="24"/>
          <w:szCs w:val="24"/>
        </w:rPr>
        <w:t>.</w:t>
      </w:r>
    </w:p>
    <w:p w14:paraId="397E65DD" w14:textId="45223B9A" w:rsidR="006A4BC3" w:rsidRPr="00D21AE7" w:rsidRDefault="006A4BC3" w:rsidP="00941FBE">
      <w:pPr>
        <w:jc w:val="both"/>
        <w:rPr>
          <w:rFonts w:cstheme="minorHAnsi"/>
          <w:iCs/>
          <w:sz w:val="24"/>
          <w:szCs w:val="24"/>
        </w:rPr>
      </w:pPr>
      <w:r w:rsidRPr="00941FBE">
        <w:rPr>
          <w:rFonts w:cstheme="minorHAnsi"/>
          <w:iCs/>
          <w:sz w:val="24"/>
          <w:szCs w:val="24"/>
        </w:rPr>
        <w:t xml:space="preserve">Our </w:t>
      </w:r>
      <w:r w:rsidR="00E56540">
        <w:rPr>
          <w:rFonts w:cstheme="minorHAnsi"/>
          <w:iCs/>
          <w:sz w:val="24"/>
          <w:szCs w:val="24"/>
        </w:rPr>
        <w:t>Clinical Pharmacist</w:t>
      </w:r>
      <w:r w:rsidR="00A64381" w:rsidRPr="00A64381">
        <w:rPr>
          <w:rFonts w:cstheme="minorHAnsi"/>
          <w:iCs/>
          <w:sz w:val="24"/>
          <w:szCs w:val="24"/>
        </w:rPr>
        <w:t xml:space="preserve"> </w:t>
      </w:r>
      <w:r w:rsidRPr="00941FBE">
        <w:rPr>
          <w:rFonts w:cstheme="minorHAnsi"/>
          <w:iCs/>
          <w:sz w:val="24"/>
          <w:szCs w:val="24"/>
        </w:rPr>
        <w:t>will work</w:t>
      </w:r>
      <w:r w:rsidR="004334AA" w:rsidRPr="00941FBE">
        <w:rPr>
          <w:rFonts w:cstheme="minorHAnsi"/>
          <w:iCs/>
          <w:sz w:val="24"/>
          <w:szCs w:val="24"/>
        </w:rPr>
        <w:t xml:space="preserve"> collaboratively </w:t>
      </w:r>
      <w:r w:rsidR="00A64381">
        <w:rPr>
          <w:rFonts w:cstheme="minorHAnsi"/>
          <w:iCs/>
          <w:sz w:val="24"/>
          <w:szCs w:val="24"/>
        </w:rPr>
        <w:t>with</w:t>
      </w:r>
      <w:r w:rsidR="004334AA" w:rsidRPr="00941FBE">
        <w:rPr>
          <w:rFonts w:cstheme="minorHAnsi"/>
          <w:iCs/>
          <w:sz w:val="24"/>
          <w:szCs w:val="24"/>
        </w:rPr>
        <w:t xml:space="preserve"> the multidisciplinary team (MDT) within the PCN, ensuring </w:t>
      </w:r>
      <w:r w:rsidR="00D21AE7" w:rsidRPr="00D21AE7">
        <w:rPr>
          <w:rFonts w:cstheme="minorHAnsi"/>
          <w:iCs/>
          <w:sz w:val="24"/>
          <w:szCs w:val="24"/>
        </w:rPr>
        <w:t>safe, evidence based, and cost-effective prescribing</w:t>
      </w:r>
      <w:r w:rsidR="004334AA" w:rsidRPr="00941FBE">
        <w:rPr>
          <w:rFonts w:cstheme="minorHAnsi"/>
          <w:iCs/>
          <w:sz w:val="24"/>
          <w:szCs w:val="24"/>
        </w:rPr>
        <w:t xml:space="preserve">. </w:t>
      </w:r>
      <w:r w:rsidR="00D21AE7" w:rsidRPr="00D21AE7">
        <w:rPr>
          <w:rFonts w:cstheme="minorHAnsi"/>
          <w:iCs/>
          <w:sz w:val="24"/>
          <w:szCs w:val="24"/>
        </w:rPr>
        <w:t xml:space="preserve">You will </w:t>
      </w:r>
      <w:r w:rsidR="00D21AE7">
        <w:rPr>
          <w:rFonts w:cstheme="minorHAnsi"/>
          <w:iCs/>
          <w:sz w:val="24"/>
          <w:szCs w:val="24"/>
        </w:rPr>
        <w:t xml:space="preserve">also be responsible for offering </w:t>
      </w:r>
      <w:r w:rsidR="00484E7A">
        <w:rPr>
          <w:rFonts w:cstheme="minorHAnsi"/>
          <w:iCs/>
          <w:sz w:val="24"/>
          <w:szCs w:val="24"/>
        </w:rPr>
        <w:t>support</w:t>
      </w:r>
      <w:r w:rsidR="00D21AE7">
        <w:rPr>
          <w:rFonts w:cstheme="minorHAnsi"/>
          <w:iCs/>
          <w:sz w:val="24"/>
          <w:szCs w:val="24"/>
        </w:rPr>
        <w:t xml:space="preserve"> to </w:t>
      </w:r>
      <w:r w:rsidR="00D21AE7" w:rsidRPr="00D21AE7">
        <w:rPr>
          <w:rFonts w:cstheme="minorHAnsi"/>
          <w:iCs/>
          <w:sz w:val="24"/>
          <w:szCs w:val="24"/>
        </w:rPr>
        <w:t>general practice staff</w:t>
      </w:r>
      <w:r w:rsidR="00D21AE7">
        <w:rPr>
          <w:rFonts w:cstheme="minorHAnsi"/>
          <w:iCs/>
          <w:sz w:val="24"/>
          <w:szCs w:val="24"/>
        </w:rPr>
        <w:t xml:space="preserve"> in relation to</w:t>
      </w:r>
      <w:r w:rsidR="00D21AE7" w:rsidRPr="00D21AE7">
        <w:rPr>
          <w:rFonts w:cstheme="minorHAnsi"/>
          <w:iCs/>
          <w:sz w:val="24"/>
          <w:szCs w:val="24"/>
        </w:rPr>
        <w:t xml:space="preserve"> prescription and medication </w:t>
      </w:r>
      <w:r w:rsidR="001340ED" w:rsidRPr="00D21AE7">
        <w:rPr>
          <w:rFonts w:cstheme="minorHAnsi"/>
          <w:iCs/>
          <w:sz w:val="24"/>
          <w:szCs w:val="24"/>
        </w:rPr>
        <w:t>queries</w:t>
      </w:r>
      <w:r w:rsidR="001340ED">
        <w:rPr>
          <w:rFonts w:cstheme="minorHAnsi"/>
          <w:iCs/>
          <w:sz w:val="24"/>
          <w:szCs w:val="24"/>
        </w:rPr>
        <w:t xml:space="preserve"> as</w:t>
      </w:r>
      <w:r w:rsidR="00D21AE7">
        <w:rPr>
          <w:rFonts w:cstheme="minorHAnsi"/>
          <w:iCs/>
          <w:sz w:val="24"/>
          <w:szCs w:val="24"/>
        </w:rPr>
        <w:t xml:space="preserve"> well as conducting</w:t>
      </w:r>
      <w:r w:rsidR="00D21AE7" w:rsidRPr="00D21AE7">
        <w:rPr>
          <w:rFonts w:cstheme="minorHAnsi"/>
          <w:iCs/>
          <w:sz w:val="24"/>
          <w:szCs w:val="24"/>
        </w:rPr>
        <w:t xml:space="preserve"> medicines reconciliation on transfer of care</w:t>
      </w:r>
      <w:r w:rsidR="001340ED">
        <w:rPr>
          <w:rFonts w:cstheme="minorHAnsi"/>
          <w:iCs/>
          <w:sz w:val="24"/>
          <w:szCs w:val="24"/>
        </w:rPr>
        <w:t xml:space="preserve">. </w:t>
      </w:r>
    </w:p>
    <w:p w14:paraId="1C57AE54" w14:textId="41CE162F" w:rsidR="006A4BC3" w:rsidRPr="0027463A" w:rsidRDefault="006A4BC3" w:rsidP="0027463A">
      <w:pPr>
        <w:jc w:val="both"/>
        <w:rPr>
          <w:rFonts w:cstheme="minorHAnsi"/>
          <w:b/>
          <w:sz w:val="24"/>
          <w:szCs w:val="24"/>
        </w:rPr>
      </w:pPr>
      <w:r w:rsidRPr="0027463A">
        <w:rPr>
          <w:rFonts w:cstheme="minorHAnsi"/>
          <w:b/>
          <w:sz w:val="24"/>
          <w:szCs w:val="24"/>
        </w:rPr>
        <w:t>Responsibilities of the role will include:</w:t>
      </w:r>
    </w:p>
    <w:p w14:paraId="007B2E56" w14:textId="77777777" w:rsidR="00D21AE7" w:rsidRDefault="00D21AE7" w:rsidP="00D21AE7">
      <w:pPr>
        <w:pStyle w:val="ListParagraph"/>
        <w:numPr>
          <w:ilvl w:val="0"/>
          <w:numId w:val="14"/>
        </w:numPr>
        <w:jc w:val="both"/>
        <w:rPr>
          <w:rFonts w:cstheme="minorHAnsi"/>
          <w:iCs/>
          <w:sz w:val="24"/>
          <w:szCs w:val="24"/>
        </w:rPr>
      </w:pPr>
      <w:r w:rsidRPr="00D21AE7">
        <w:rPr>
          <w:rFonts w:cstheme="minorHAnsi"/>
          <w:iCs/>
          <w:sz w:val="24"/>
          <w:szCs w:val="24"/>
        </w:rPr>
        <w:t>work as part of a multidisciplinary team in a patient-facing role.</w:t>
      </w:r>
    </w:p>
    <w:p w14:paraId="24362B49" w14:textId="77777777" w:rsidR="00D21AE7" w:rsidRDefault="00D21AE7" w:rsidP="00D21AE7">
      <w:pPr>
        <w:pStyle w:val="ListParagraph"/>
        <w:numPr>
          <w:ilvl w:val="0"/>
          <w:numId w:val="14"/>
        </w:numPr>
        <w:jc w:val="both"/>
        <w:rPr>
          <w:rFonts w:cstheme="minorHAnsi"/>
          <w:iCs/>
          <w:sz w:val="24"/>
          <w:szCs w:val="24"/>
        </w:rPr>
      </w:pPr>
      <w:r w:rsidRPr="00D21AE7">
        <w:rPr>
          <w:rFonts w:cstheme="minorHAnsi"/>
          <w:iCs/>
          <w:sz w:val="24"/>
          <w:szCs w:val="24"/>
        </w:rPr>
        <w:t>take on responsibility for areas of chronic disease management, working proactively with other healthcare professionals across the organisation and PCN area.</w:t>
      </w:r>
    </w:p>
    <w:p w14:paraId="2ED2FE72" w14:textId="63B29ADF" w:rsidR="00D21AE7" w:rsidRDefault="00D21AE7" w:rsidP="00D21AE7">
      <w:pPr>
        <w:pStyle w:val="ListParagraph"/>
        <w:numPr>
          <w:ilvl w:val="0"/>
          <w:numId w:val="14"/>
        </w:numPr>
        <w:jc w:val="both"/>
        <w:rPr>
          <w:rFonts w:cstheme="minorHAnsi"/>
          <w:iCs/>
          <w:sz w:val="24"/>
          <w:szCs w:val="24"/>
        </w:rPr>
      </w:pPr>
      <w:r w:rsidRPr="00D21AE7">
        <w:rPr>
          <w:rFonts w:cstheme="minorHAnsi"/>
          <w:iCs/>
          <w:sz w:val="24"/>
          <w:szCs w:val="24"/>
        </w:rPr>
        <w:t xml:space="preserve">support the delivery of the new </w:t>
      </w:r>
      <w:r w:rsidR="00D879E8">
        <w:rPr>
          <w:rFonts w:cstheme="minorHAnsi"/>
          <w:iCs/>
          <w:sz w:val="24"/>
          <w:szCs w:val="24"/>
        </w:rPr>
        <w:t>N</w:t>
      </w:r>
      <w:r w:rsidRPr="00D21AE7">
        <w:rPr>
          <w:rFonts w:cstheme="minorHAnsi"/>
          <w:iCs/>
          <w:sz w:val="24"/>
          <w:szCs w:val="24"/>
        </w:rPr>
        <w:t xml:space="preserve">etwork </w:t>
      </w:r>
      <w:r w:rsidR="00D879E8">
        <w:rPr>
          <w:rFonts w:cstheme="minorHAnsi"/>
          <w:iCs/>
          <w:sz w:val="24"/>
          <w:szCs w:val="24"/>
        </w:rPr>
        <w:t>Contract D</w:t>
      </w:r>
      <w:r w:rsidRPr="00D21AE7">
        <w:rPr>
          <w:rFonts w:cstheme="minorHAnsi"/>
          <w:iCs/>
          <w:sz w:val="24"/>
          <w:szCs w:val="24"/>
        </w:rPr>
        <w:t>irect</w:t>
      </w:r>
      <w:r w:rsidR="00D879E8">
        <w:rPr>
          <w:rFonts w:cstheme="minorHAnsi"/>
          <w:iCs/>
          <w:sz w:val="24"/>
          <w:szCs w:val="24"/>
        </w:rPr>
        <w:t>ed</w:t>
      </w:r>
      <w:r w:rsidRPr="00D21AE7">
        <w:rPr>
          <w:rFonts w:cstheme="minorHAnsi"/>
          <w:iCs/>
          <w:sz w:val="24"/>
          <w:szCs w:val="24"/>
        </w:rPr>
        <w:t xml:space="preserve"> </w:t>
      </w:r>
      <w:r w:rsidR="00D879E8">
        <w:rPr>
          <w:rFonts w:cstheme="minorHAnsi"/>
          <w:iCs/>
          <w:sz w:val="24"/>
          <w:szCs w:val="24"/>
        </w:rPr>
        <w:t>E</w:t>
      </w:r>
      <w:r w:rsidRPr="00D21AE7">
        <w:rPr>
          <w:rFonts w:cstheme="minorHAnsi"/>
          <w:iCs/>
          <w:sz w:val="24"/>
          <w:szCs w:val="24"/>
        </w:rPr>
        <w:t xml:space="preserve">nhanced </w:t>
      </w:r>
      <w:r w:rsidR="00D879E8">
        <w:rPr>
          <w:rFonts w:cstheme="minorHAnsi"/>
          <w:iCs/>
          <w:sz w:val="24"/>
          <w:szCs w:val="24"/>
        </w:rPr>
        <w:t>S</w:t>
      </w:r>
      <w:r w:rsidRPr="00D21AE7">
        <w:rPr>
          <w:rFonts w:cstheme="minorHAnsi"/>
          <w:iCs/>
          <w:sz w:val="24"/>
          <w:szCs w:val="24"/>
        </w:rPr>
        <w:t>ervice (DES).</w:t>
      </w:r>
    </w:p>
    <w:p w14:paraId="10ED80C2" w14:textId="77777777" w:rsidR="00D21AE7" w:rsidRDefault="00D21AE7" w:rsidP="00D21AE7">
      <w:pPr>
        <w:pStyle w:val="ListParagraph"/>
        <w:numPr>
          <w:ilvl w:val="0"/>
          <w:numId w:val="14"/>
        </w:numPr>
        <w:jc w:val="both"/>
        <w:rPr>
          <w:rFonts w:cstheme="minorHAnsi"/>
          <w:iCs/>
          <w:sz w:val="24"/>
          <w:szCs w:val="24"/>
        </w:rPr>
      </w:pPr>
      <w:r w:rsidRPr="00D21AE7">
        <w:rPr>
          <w:rFonts w:cstheme="minorHAnsi"/>
          <w:iCs/>
          <w:sz w:val="24"/>
          <w:szCs w:val="24"/>
        </w:rPr>
        <w:t>conduct structured medication reviews to proactively manage patients with complex polypharmacy.</w:t>
      </w:r>
    </w:p>
    <w:p w14:paraId="6D0243BB" w14:textId="77777777" w:rsidR="00D21AE7" w:rsidRDefault="00D21AE7" w:rsidP="00D21AE7">
      <w:pPr>
        <w:pStyle w:val="ListParagraph"/>
        <w:numPr>
          <w:ilvl w:val="0"/>
          <w:numId w:val="14"/>
        </w:numPr>
        <w:jc w:val="both"/>
        <w:rPr>
          <w:rFonts w:cstheme="minorHAnsi"/>
          <w:iCs/>
          <w:sz w:val="24"/>
          <w:szCs w:val="24"/>
        </w:rPr>
      </w:pPr>
      <w:r w:rsidRPr="00D21AE7">
        <w:rPr>
          <w:rFonts w:cstheme="minorHAnsi"/>
          <w:iCs/>
          <w:sz w:val="24"/>
          <w:szCs w:val="24"/>
        </w:rPr>
        <w:t>provide clinical medicines expertise to both patients and practice teams.</w:t>
      </w:r>
    </w:p>
    <w:p w14:paraId="44B86D78" w14:textId="77777777" w:rsidR="00D21AE7" w:rsidRDefault="00D21AE7" w:rsidP="00D21AE7">
      <w:pPr>
        <w:pStyle w:val="ListParagraph"/>
        <w:numPr>
          <w:ilvl w:val="0"/>
          <w:numId w:val="14"/>
        </w:numPr>
        <w:jc w:val="both"/>
        <w:rPr>
          <w:rFonts w:cstheme="minorHAnsi"/>
          <w:iCs/>
          <w:sz w:val="24"/>
          <w:szCs w:val="24"/>
        </w:rPr>
      </w:pPr>
      <w:r w:rsidRPr="00D21AE7">
        <w:rPr>
          <w:rFonts w:cstheme="minorHAnsi"/>
          <w:iCs/>
          <w:sz w:val="24"/>
          <w:szCs w:val="24"/>
        </w:rPr>
        <w:t>improve prescribing practices across the PCN.</w:t>
      </w:r>
    </w:p>
    <w:p w14:paraId="5AD1D032" w14:textId="77777777" w:rsidR="00D21AE7" w:rsidRDefault="00D21AE7" w:rsidP="00D21AE7">
      <w:pPr>
        <w:pStyle w:val="ListParagraph"/>
        <w:numPr>
          <w:ilvl w:val="0"/>
          <w:numId w:val="14"/>
        </w:numPr>
        <w:jc w:val="both"/>
        <w:rPr>
          <w:rFonts w:cstheme="minorHAnsi"/>
          <w:iCs/>
          <w:sz w:val="24"/>
          <w:szCs w:val="24"/>
        </w:rPr>
      </w:pPr>
      <w:r w:rsidRPr="00D21AE7">
        <w:rPr>
          <w:rFonts w:cstheme="minorHAnsi"/>
          <w:iCs/>
          <w:sz w:val="24"/>
          <w:szCs w:val="24"/>
        </w:rPr>
        <w:t>improve service and quality through mechanisms such as clinical audits.</w:t>
      </w:r>
    </w:p>
    <w:p w14:paraId="58951D6B" w14:textId="77777777" w:rsidR="00D21AE7" w:rsidRDefault="00D21AE7" w:rsidP="00D21AE7">
      <w:pPr>
        <w:pStyle w:val="ListParagraph"/>
        <w:numPr>
          <w:ilvl w:val="0"/>
          <w:numId w:val="14"/>
        </w:numPr>
        <w:jc w:val="both"/>
        <w:rPr>
          <w:rFonts w:cstheme="minorHAnsi"/>
          <w:iCs/>
          <w:sz w:val="24"/>
          <w:szCs w:val="24"/>
        </w:rPr>
      </w:pPr>
      <w:r w:rsidRPr="00D21AE7">
        <w:rPr>
          <w:rFonts w:cstheme="minorHAnsi"/>
          <w:iCs/>
          <w:sz w:val="24"/>
          <w:szCs w:val="24"/>
        </w:rPr>
        <w:t>interface with community and hospital colleagues to help resolve medication-related issues.</w:t>
      </w:r>
    </w:p>
    <w:p w14:paraId="1551A48A" w14:textId="2A338FE5" w:rsidR="00E87C3B" w:rsidRPr="00D879E8" w:rsidRDefault="00D21AE7" w:rsidP="00D879E8">
      <w:pPr>
        <w:pStyle w:val="ListParagraph"/>
        <w:numPr>
          <w:ilvl w:val="0"/>
          <w:numId w:val="14"/>
        </w:numPr>
        <w:jc w:val="both"/>
        <w:rPr>
          <w:rFonts w:cstheme="minorHAnsi"/>
          <w:iCs/>
          <w:sz w:val="24"/>
          <w:szCs w:val="24"/>
        </w:rPr>
      </w:pPr>
      <w:r w:rsidRPr="00D21AE7">
        <w:rPr>
          <w:rFonts w:cstheme="minorHAnsi"/>
          <w:iCs/>
          <w:sz w:val="24"/>
          <w:szCs w:val="24"/>
        </w:rPr>
        <w:t>assist with delivery of enhanced health-in-care-homes initiatives.</w:t>
      </w:r>
    </w:p>
    <w:p w14:paraId="5AB3035A" w14:textId="77777777" w:rsidR="00D879E8" w:rsidRDefault="00D879E8" w:rsidP="00C64720">
      <w:pPr>
        <w:spacing w:after="0"/>
        <w:rPr>
          <w:rFonts w:cstheme="minorHAnsi"/>
          <w:b/>
          <w:sz w:val="24"/>
          <w:szCs w:val="24"/>
        </w:rPr>
      </w:pPr>
    </w:p>
    <w:p w14:paraId="3CABB1FB" w14:textId="20947328" w:rsidR="00C64720" w:rsidRPr="0027463A" w:rsidRDefault="00C64720" w:rsidP="00C64720">
      <w:pPr>
        <w:spacing w:after="0"/>
        <w:rPr>
          <w:rFonts w:cstheme="minorHAnsi"/>
          <w:b/>
          <w:sz w:val="24"/>
          <w:szCs w:val="24"/>
        </w:rPr>
      </w:pPr>
      <w:r w:rsidRPr="0027463A">
        <w:rPr>
          <w:rFonts w:cstheme="minorHAnsi"/>
          <w:b/>
          <w:sz w:val="24"/>
          <w:szCs w:val="24"/>
        </w:rPr>
        <w:t>About the candidate</w:t>
      </w:r>
      <w:r w:rsidR="00D879E8">
        <w:rPr>
          <w:rFonts w:cstheme="minorHAnsi"/>
          <w:b/>
          <w:sz w:val="24"/>
          <w:szCs w:val="24"/>
        </w:rPr>
        <w:t>:</w:t>
      </w:r>
    </w:p>
    <w:p w14:paraId="156EB85C" w14:textId="77777777" w:rsidR="001340ED" w:rsidRPr="001340ED" w:rsidRDefault="001340ED" w:rsidP="001340ED">
      <w:pPr>
        <w:rPr>
          <w:rFonts w:eastAsia="Times New Roman" w:cstheme="minorHAnsi"/>
          <w:sz w:val="24"/>
          <w:szCs w:val="24"/>
          <w:lang w:eastAsia="en-GB"/>
        </w:rPr>
      </w:pPr>
      <w:r w:rsidRPr="001340ED">
        <w:rPr>
          <w:rFonts w:eastAsia="Times New Roman" w:cstheme="minorHAnsi"/>
          <w:sz w:val="24"/>
          <w:szCs w:val="24"/>
          <w:lang w:eastAsia="en-GB"/>
        </w:rPr>
        <w:t>We are keen to hear from experienced pharmacists, particularly with experience working in general practice.  All applicants need to be committed to improving health and putting patients first. Key qualities will be the ability to build effective relationships with patients, GPs, nurses, community pharmacists, hospital and practice staff, and to work effectively as part of a team.</w:t>
      </w:r>
    </w:p>
    <w:p w14:paraId="53A34F80" w14:textId="77777777" w:rsidR="001340ED" w:rsidRPr="001340ED" w:rsidRDefault="001340ED" w:rsidP="001340ED">
      <w:pPr>
        <w:rPr>
          <w:rFonts w:eastAsia="Times New Roman" w:cstheme="minorHAnsi"/>
          <w:sz w:val="24"/>
          <w:szCs w:val="24"/>
          <w:lang w:eastAsia="en-GB"/>
        </w:rPr>
      </w:pPr>
      <w:r w:rsidRPr="001340ED">
        <w:rPr>
          <w:rFonts w:eastAsia="Times New Roman" w:cstheme="minorHAnsi"/>
          <w:sz w:val="24"/>
          <w:szCs w:val="24"/>
          <w:lang w:eastAsia="en-GB"/>
        </w:rPr>
        <w:t xml:space="preserve"> </w:t>
      </w:r>
    </w:p>
    <w:p w14:paraId="3B2DD68A" w14:textId="0111DB74" w:rsidR="001340ED" w:rsidRPr="001340ED" w:rsidRDefault="001340ED" w:rsidP="001340ED">
      <w:pPr>
        <w:rPr>
          <w:rFonts w:eastAsia="Times New Roman" w:cstheme="minorHAnsi"/>
          <w:b/>
          <w:bCs/>
          <w:sz w:val="24"/>
          <w:szCs w:val="24"/>
          <w:lang w:eastAsia="en-GB"/>
        </w:rPr>
      </w:pPr>
      <w:r w:rsidRPr="001340ED">
        <w:rPr>
          <w:rFonts w:eastAsia="Times New Roman" w:cstheme="minorHAnsi"/>
          <w:b/>
          <w:bCs/>
          <w:sz w:val="24"/>
          <w:szCs w:val="24"/>
          <w:lang w:eastAsia="en-GB"/>
        </w:rPr>
        <w:t>Essential qualifications, skills, and experience:</w:t>
      </w:r>
    </w:p>
    <w:p w14:paraId="14CED571" w14:textId="25CCC7EB" w:rsidR="001340ED" w:rsidRDefault="001340ED" w:rsidP="001340ED">
      <w:pPr>
        <w:pStyle w:val="ListParagraph"/>
        <w:numPr>
          <w:ilvl w:val="0"/>
          <w:numId w:val="15"/>
        </w:numPr>
        <w:rPr>
          <w:rFonts w:eastAsia="Times New Roman" w:cstheme="minorHAnsi"/>
          <w:sz w:val="24"/>
          <w:szCs w:val="24"/>
          <w:lang w:eastAsia="en-GB"/>
        </w:rPr>
      </w:pPr>
      <w:r w:rsidRPr="001340ED">
        <w:rPr>
          <w:rFonts w:eastAsia="Times New Roman" w:cstheme="minorHAnsi"/>
          <w:sz w:val="24"/>
          <w:szCs w:val="24"/>
          <w:lang w:eastAsia="en-GB"/>
        </w:rPr>
        <w:t>Vocational 4-year master's degree in pharmacy</w:t>
      </w:r>
    </w:p>
    <w:p w14:paraId="59ACC8FB" w14:textId="18566D51" w:rsidR="001340ED" w:rsidRDefault="001340ED" w:rsidP="001340ED">
      <w:pPr>
        <w:pStyle w:val="ListParagraph"/>
        <w:numPr>
          <w:ilvl w:val="0"/>
          <w:numId w:val="15"/>
        </w:numPr>
        <w:rPr>
          <w:rFonts w:eastAsia="Times New Roman" w:cstheme="minorHAnsi"/>
          <w:sz w:val="24"/>
          <w:szCs w:val="24"/>
          <w:lang w:eastAsia="en-GB"/>
        </w:rPr>
      </w:pPr>
      <w:r w:rsidRPr="001340ED">
        <w:rPr>
          <w:rFonts w:eastAsia="Times New Roman" w:cstheme="minorHAnsi"/>
          <w:sz w:val="24"/>
          <w:szCs w:val="24"/>
          <w:lang w:eastAsia="en-GB"/>
        </w:rPr>
        <w:t xml:space="preserve">1 </w:t>
      </w:r>
      <w:r w:rsidR="004D7802" w:rsidRPr="001340ED">
        <w:rPr>
          <w:rFonts w:eastAsia="Times New Roman" w:cstheme="minorHAnsi"/>
          <w:sz w:val="24"/>
          <w:szCs w:val="24"/>
          <w:lang w:eastAsia="en-GB"/>
        </w:rPr>
        <w:t>year’s</w:t>
      </w:r>
      <w:r w:rsidRPr="001340ED">
        <w:rPr>
          <w:rFonts w:eastAsia="Times New Roman" w:cstheme="minorHAnsi"/>
          <w:sz w:val="24"/>
          <w:szCs w:val="24"/>
          <w:lang w:eastAsia="en-GB"/>
        </w:rPr>
        <w:t xml:space="preserve"> pre-registration training</w:t>
      </w:r>
    </w:p>
    <w:p w14:paraId="0273B668" w14:textId="77777777" w:rsidR="001340ED" w:rsidRDefault="001340ED" w:rsidP="001340ED">
      <w:pPr>
        <w:pStyle w:val="ListParagraph"/>
        <w:numPr>
          <w:ilvl w:val="0"/>
          <w:numId w:val="15"/>
        </w:numPr>
        <w:rPr>
          <w:rFonts w:eastAsia="Times New Roman" w:cstheme="minorHAnsi"/>
          <w:sz w:val="24"/>
          <w:szCs w:val="24"/>
          <w:lang w:eastAsia="en-GB"/>
        </w:rPr>
      </w:pPr>
      <w:r w:rsidRPr="001340ED">
        <w:rPr>
          <w:rFonts w:eastAsia="Times New Roman" w:cstheme="minorHAnsi"/>
          <w:sz w:val="24"/>
          <w:szCs w:val="24"/>
          <w:lang w:eastAsia="en-GB"/>
        </w:rPr>
        <w:t>Registered with the General Pharmaceutical Council</w:t>
      </w:r>
    </w:p>
    <w:p w14:paraId="5EA81913" w14:textId="77777777" w:rsidR="001340ED" w:rsidRDefault="001340ED" w:rsidP="001340ED">
      <w:pPr>
        <w:pStyle w:val="ListParagraph"/>
        <w:numPr>
          <w:ilvl w:val="0"/>
          <w:numId w:val="15"/>
        </w:numPr>
        <w:rPr>
          <w:rFonts w:eastAsia="Times New Roman" w:cstheme="minorHAnsi"/>
          <w:sz w:val="24"/>
          <w:szCs w:val="24"/>
          <w:lang w:eastAsia="en-GB"/>
        </w:rPr>
      </w:pPr>
      <w:r w:rsidRPr="001340ED">
        <w:rPr>
          <w:rFonts w:eastAsia="Times New Roman" w:cstheme="minorHAnsi"/>
          <w:sz w:val="24"/>
          <w:szCs w:val="24"/>
          <w:lang w:eastAsia="en-GB"/>
        </w:rPr>
        <w:t>Evidence of continuing professional development</w:t>
      </w:r>
    </w:p>
    <w:p w14:paraId="1F02F327" w14:textId="77777777" w:rsidR="001340ED" w:rsidRDefault="001340ED" w:rsidP="001340ED">
      <w:pPr>
        <w:pStyle w:val="ListParagraph"/>
        <w:numPr>
          <w:ilvl w:val="0"/>
          <w:numId w:val="15"/>
        </w:numPr>
        <w:rPr>
          <w:rFonts w:eastAsia="Times New Roman" w:cstheme="minorHAnsi"/>
          <w:sz w:val="24"/>
          <w:szCs w:val="24"/>
          <w:lang w:eastAsia="en-GB"/>
        </w:rPr>
      </w:pPr>
      <w:r w:rsidRPr="001340ED">
        <w:rPr>
          <w:rFonts w:eastAsia="Times New Roman" w:cstheme="minorHAnsi"/>
          <w:sz w:val="24"/>
          <w:szCs w:val="24"/>
          <w:lang w:eastAsia="en-GB"/>
        </w:rPr>
        <w:lastRenderedPageBreak/>
        <w:t>Covid vaccination training</w:t>
      </w:r>
    </w:p>
    <w:p w14:paraId="5E73D952" w14:textId="77777777" w:rsidR="001340ED" w:rsidRDefault="001340ED" w:rsidP="001340ED">
      <w:pPr>
        <w:pStyle w:val="ListParagraph"/>
        <w:numPr>
          <w:ilvl w:val="0"/>
          <w:numId w:val="15"/>
        </w:numPr>
        <w:rPr>
          <w:rFonts w:eastAsia="Times New Roman" w:cstheme="minorHAnsi"/>
          <w:sz w:val="24"/>
          <w:szCs w:val="24"/>
          <w:lang w:eastAsia="en-GB"/>
        </w:rPr>
      </w:pPr>
      <w:r w:rsidRPr="001340ED">
        <w:rPr>
          <w:rFonts w:eastAsia="Times New Roman" w:cstheme="minorHAnsi"/>
          <w:sz w:val="24"/>
          <w:szCs w:val="24"/>
          <w:lang w:eastAsia="en-GB"/>
        </w:rPr>
        <w:t>Good critical appraisal skills</w:t>
      </w:r>
    </w:p>
    <w:p w14:paraId="4111D58C" w14:textId="77777777" w:rsidR="001340ED" w:rsidRDefault="001340ED" w:rsidP="001340ED">
      <w:pPr>
        <w:pStyle w:val="ListParagraph"/>
        <w:numPr>
          <w:ilvl w:val="0"/>
          <w:numId w:val="15"/>
        </w:numPr>
        <w:rPr>
          <w:rFonts w:eastAsia="Times New Roman" w:cstheme="minorHAnsi"/>
          <w:sz w:val="24"/>
          <w:szCs w:val="24"/>
          <w:lang w:eastAsia="en-GB"/>
        </w:rPr>
      </w:pPr>
      <w:r w:rsidRPr="001340ED">
        <w:rPr>
          <w:rFonts w:eastAsia="Times New Roman" w:cstheme="minorHAnsi"/>
          <w:sz w:val="24"/>
          <w:szCs w:val="24"/>
          <w:lang w:eastAsia="en-GB"/>
        </w:rPr>
        <w:t>Experience of patient consultation</w:t>
      </w:r>
    </w:p>
    <w:p w14:paraId="452DC0B5" w14:textId="77777777" w:rsidR="001340ED" w:rsidRDefault="001340ED" w:rsidP="001340ED">
      <w:pPr>
        <w:pStyle w:val="ListParagraph"/>
        <w:numPr>
          <w:ilvl w:val="0"/>
          <w:numId w:val="15"/>
        </w:numPr>
        <w:rPr>
          <w:rFonts w:eastAsia="Times New Roman" w:cstheme="minorHAnsi"/>
          <w:sz w:val="24"/>
          <w:szCs w:val="24"/>
          <w:lang w:eastAsia="en-GB"/>
        </w:rPr>
      </w:pPr>
      <w:r w:rsidRPr="001340ED">
        <w:rPr>
          <w:rFonts w:eastAsia="Times New Roman" w:cstheme="minorHAnsi"/>
          <w:sz w:val="24"/>
          <w:szCs w:val="24"/>
          <w:lang w:eastAsia="en-GB"/>
        </w:rPr>
        <w:t>Experience of working with GPs</w:t>
      </w:r>
    </w:p>
    <w:p w14:paraId="5CDA0D17" w14:textId="77777777" w:rsidR="001340ED" w:rsidRDefault="001340ED" w:rsidP="001340ED">
      <w:pPr>
        <w:pStyle w:val="ListParagraph"/>
        <w:numPr>
          <w:ilvl w:val="0"/>
          <w:numId w:val="15"/>
        </w:numPr>
        <w:rPr>
          <w:rFonts w:eastAsia="Times New Roman" w:cstheme="minorHAnsi"/>
          <w:sz w:val="24"/>
          <w:szCs w:val="24"/>
          <w:lang w:eastAsia="en-GB"/>
        </w:rPr>
      </w:pPr>
      <w:r w:rsidRPr="001340ED">
        <w:rPr>
          <w:rFonts w:eastAsia="Times New Roman" w:cstheme="minorHAnsi"/>
          <w:sz w:val="24"/>
          <w:szCs w:val="24"/>
          <w:lang w:eastAsia="en-GB"/>
        </w:rPr>
        <w:t>Good understanding of primary care structure and general practice</w:t>
      </w:r>
    </w:p>
    <w:p w14:paraId="1C4EAB3F" w14:textId="77777777" w:rsidR="001340ED" w:rsidRDefault="001340ED" w:rsidP="001340ED">
      <w:pPr>
        <w:pStyle w:val="ListParagraph"/>
        <w:numPr>
          <w:ilvl w:val="0"/>
          <w:numId w:val="15"/>
        </w:numPr>
        <w:rPr>
          <w:rFonts w:eastAsia="Times New Roman" w:cstheme="minorHAnsi"/>
          <w:sz w:val="24"/>
          <w:szCs w:val="24"/>
          <w:lang w:eastAsia="en-GB"/>
        </w:rPr>
      </w:pPr>
      <w:r w:rsidRPr="001340ED">
        <w:rPr>
          <w:rFonts w:eastAsia="Times New Roman" w:cstheme="minorHAnsi"/>
          <w:sz w:val="24"/>
          <w:szCs w:val="24"/>
          <w:lang w:eastAsia="en-GB"/>
        </w:rPr>
        <w:t>Good clinical knowledge</w:t>
      </w:r>
    </w:p>
    <w:p w14:paraId="733B09FE" w14:textId="3F37B283" w:rsidR="001340ED" w:rsidRDefault="001340ED" w:rsidP="001340ED">
      <w:pPr>
        <w:pStyle w:val="ListParagraph"/>
        <w:numPr>
          <w:ilvl w:val="0"/>
          <w:numId w:val="15"/>
        </w:numPr>
        <w:rPr>
          <w:rFonts w:eastAsia="Times New Roman" w:cstheme="minorHAnsi"/>
          <w:sz w:val="24"/>
          <w:szCs w:val="24"/>
          <w:lang w:eastAsia="en-GB"/>
        </w:rPr>
      </w:pPr>
      <w:r w:rsidRPr="001340ED">
        <w:rPr>
          <w:rFonts w:eastAsia="Times New Roman" w:cstheme="minorHAnsi"/>
          <w:sz w:val="24"/>
          <w:szCs w:val="24"/>
          <w:lang w:eastAsia="en-GB"/>
        </w:rPr>
        <w:t>Able to apply clinical knowledge, appropriately, in a variety of practice settings or patient groups</w:t>
      </w:r>
      <w:r>
        <w:rPr>
          <w:rFonts w:eastAsia="Times New Roman" w:cstheme="minorHAnsi"/>
          <w:sz w:val="24"/>
          <w:szCs w:val="24"/>
          <w:lang w:eastAsia="en-GB"/>
        </w:rPr>
        <w:t>.</w:t>
      </w:r>
    </w:p>
    <w:p w14:paraId="15E30072" w14:textId="4770CD4F" w:rsidR="001340ED" w:rsidRPr="001340ED" w:rsidRDefault="001340ED" w:rsidP="001340ED">
      <w:pPr>
        <w:rPr>
          <w:rFonts w:eastAsia="Times New Roman" w:cstheme="minorHAnsi"/>
          <w:b/>
          <w:bCs/>
          <w:sz w:val="24"/>
          <w:szCs w:val="24"/>
          <w:lang w:eastAsia="en-GB"/>
        </w:rPr>
      </w:pPr>
      <w:r w:rsidRPr="001340ED">
        <w:rPr>
          <w:rFonts w:eastAsia="Times New Roman" w:cstheme="minorHAnsi"/>
          <w:b/>
          <w:bCs/>
          <w:sz w:val="24"/>
          <w:szCs w:val="24"/>
          <w:lang w:eastAsia="en-GB"/>
        </w:rPr>
        <w:t>Desirable qualifications, skills, and experience:</w:t>
      </w:r>
    </w:p>
    <w:p w14:paraId="785750BB" w14:textId="77777777" w:rsidR="001340ED" w:rsidRDefault="001340ED" w:rsidP="001340ED">
      <w:pPr>
        <w:pStyle w:val="ListParagraph"/>
        <w:numPr>
          <w:ilvl w:val="0"/>
          <w:numId w:val="16"/>
        </w:numPr>
        <w:rPr>
          <w:rFonts w:eastAsia="Times New Roman" w:cstheme="minorHAnsi"/>
          <w:sz w:val="24"/>
          <w:szCs w:val="24"/>
          <w:lang w:eastAsia="en-GB"/>
        </w:rPr>
      </w:pPr>
      <w:r w:rsidRPr="001340ED">
        <w:rPr>
          <w:rFonts w:eastAsia="Times New Roman" w:cstheme="minorHAnsi"/>
          <w:sz w:val="24"/>
          <w:szCs w:val="24"/>
          <w:lang w:eastAsia="en-GB"/>
        </w:rPr>
        <w:t>Postgraduate diploma/MSc in clinical or community pharmacy, or equivalent</w:t>
      </w:r>
    </w:p>
    <w:p w14:paraId="62A67C4A" w14:textId="77777777" w:rsidR="001340ED" w:rsidRDefault="001340ED" w:rsidP="001340ED">
      <w:pPr>
        <w:pStyle w:val="ListParagraph"/>
        <w:numPr>
          <w:ilvl w:val="0"/>
          <w:numId w:val="16"/>
        </w:numPr>
        <w:rPr>
          <w:rFonts w:eastAsia="Times New Roman" w:cstheme="minorHAnsi"/>
          <w:sz w:val="24"/>
          <w:szCs w:val="24"/>
          <w:lang w:eastAsia="en-GB"/>
        </w:rPr>
      </w:pPr>
      <w:r w:rsidRPr="001340ED">
        <w:rPr>
          <w:rFonts w:eastAsia="Times New Roman" w:cstheme="minorHAnsi"/>
          <w:sz w:val="24"/>
          <w:szCs w:val="24"/>
          <w:lang w:eastAsia="en-GB"/>
        </w:rPr>
        <w:t>Non-medical prescriber registration</w:t>
      </w:r>
    </w:p>
    <w:p w14:paraId="2A94FD99" w14:textId="794992D1" w:rsidR="001340ED" w:rsidRDefault="001340ED" w:rsidP="001340ED">
      <w:pPr>
        <w:pStyle w:val="ListParagraph"/>
        <w:numPr>
          <w:ilvl w:val="0"/>
          <w:numId w:val="16"/>
        </w:numPr>
        <w:rPr>
          <w:rFonts w:eastAsia="Times New Roman" w:cstheme="minorHAnsi"/>
          <w:sz w:val="24"/>
          <w:szCs w:val="24"/>
          <w:lang w:eastAsia="en-GB"/>
        </w:rPr>
      </w:pPr>
      <w:r w:rsidRPr="001340ED">
        <w:rPr>
          <w:rFonts w:eastAsia="Times New Roman" w:cstheme="minorHAnsi"/>
          <w:sz w:val="24"/>
          <w:szCs w:val="24"/>
          <w:lang w:eastAsia="en-GB"/>
        </w:rPr>
        <w:t xml:space="preserve">Advanced assessment and history taking </w:t>
      </w:r>
      <w:r w:rsidR="00D879E8" w:rsidRPr="001340ED">
        <w:rPr>
          <w:rFonts w:eastAsia="Times New Roman" w:cstheme="minorHAnsi"/>
          <w:sz w:val="24"/>
          <w:szCs w:val="24"/>
          <w:lang w:eastAsia="en-GB"/>
        </w:rPr>
        <w:t>skills or</w:t>
      </w:r>
      <w:r w:rsidRPr="001340ED">
        <w:rPr>
          <w:rFonts w:eastAsia="Times New Roman" w:cstheme="minorHAnsi"/>
          <w:sz w:val="24"/>
          <w:szCs w:val="24"/>
          <w:lang w:eastAsia="en-GB"/>
        </w:rPr>
        <w:t xml:space="preserve"> be willing to enrol in a current training pathway to develop </w:t>
      </w:r>
      <w:r w:rsidR="00D879E8" w:rsidRPr="001340ED">
        <w:rPr>
          <w:rFonts w:eastAsia="Times New Roman" w:cstheme="minorHAnsi"/>
          <w:sz w:val="24"/>
          <w:szCs w:val="24"/>
          <w:lang w:eastAsia="en-GB"/>
        </w:rPr>
        <w:t>these.</w:t>
      </w:r>
    </w:p>
    <w:p w14:paraId="791AC1D6" w14:textId="77777777" w:rsidR="001340ED" w:rsidRDefault="001340ED" w:rsidP="001340ED">
      <w:pPr>
        <w:pStyle w:val="ListParagraph"/>
        <w:numPr>
          <w:ilvl w:val="0"/>
          <w:numId w:val="16"/>
        </w:numPr>
        <w:rPr>
          <w:rFonts w:eastAsia="Times New Roman" w:cstheme="minorHAnsi"/>
          <w:sz w:val="24"/>
          <w:szCs w:val="24"/>
          <w:lang w:eastAsia="en-GB"/>
        </w:rPr>
      </w:pPr>
      <w:r w:rsidRPr="001340ED">
        <w:rPr>
          <w:rFonts w:eastAsia="Times New Roman" w:cstheme="minorHAnsi"/>
          <w:sz w:val="24"/>
          <w:szCs w:val="24"/>
          <w:lang w:eastAsia="en-GB"/>
        </w:rPr>
        <w:t>Post-registration experience in primary, secondary or community pharmacy</w:t>
      </w:r>
    </w:p>
    <w:p w14:paraId="3EED7E30" w14:textId="77777777" w:rsidR="001340ED" w:rsidRDefault="001340ED" w:rsidP="001340ED">
      <w:pPr>
        <w:pStyle w:val="ListParagraph"/>
        <w:numPr>
          <w:ilvl w:val="0"/>
          <w:numId w:val="16"/>
        </w:numPr>
        <w:rPr>
          <w:rFonts w:eastAsia="Times New Roman" w:cstheme="minorHAnsi"/>
          <w:sz w:val="24"/>
          <w:szCs w:val="24"/>
          <w:lang w:eastAsia="en-GB"/>
        </w:rPr>
      </w:pPr>
      <w:r w:rsidRPr="001340ED">
        <w:rPr>
          <w:rFonts w:eastAsia="Times New Roman" w:cstheme="minorHAnsi"/>
          <w:sz w:val="24"/>
          <w:szCs w:val="24"/>
          <w:lang w:eastAsia="en-GB"/>
        </w:rPr>
        <w:t>Experience of clinical pharmacy</w:t>
      </w:r>
    </w:p>
    <w:p w14:paraId="24B60CBF" w14:textId="2D1CA4DD" w:rsidR="00E56540" w:rsidRDefault="001340ED" w:rsidP="001340ED">
      <w:pPr>
        <w:pStyle w:val="ListParagraph"/>
        <w:numPr>
          <w:ilvl w:val="0"/>
          <w:numId w:val="16"/>
        </w:numPr>
        <w:rPr>
          <w:rFonts w:eastAsia="Times New Roman" w:cstheme="minorHAnsi"/>
          <w:sz w:val="24"/>
          <w:szCs w:val="24"/>
          <w:lang w:eastAsia="en-GB"/>
        </w:rPr>
      </w:pPr>
      <w:r w:rsidRPr="001340ED">
        <w:rPr>
          <w:rFonts w:eastAsia="Times New Roman" w:cstheme="minorHAnsi"/>
          <w:sz w:val="24"/>
          <w:szCs w:val="24"/>
          <w:lang w:eastAsia="en-GB"/>
        </w:rPr>
        <w:t>Knowledge of GP clinical computer systems</w:t>
      </w:r>
    </w:p>
    <w:p w14:paraId="2B824256" w14:textId="77777777" w:rsidR="001340ED" w:rsidRPr="001340ED" w:rsidRDefault="001340ED" w:rsidP="001340ED">
      <w:pPr>
        <w:pStyle w:val="ListParagraph"/>
        <w:rPr>
          <w:rFonts w:eastAsia="Times New Roman" w:cstheme="minorHAnsi"/>
          <w:sz w:val="24"/>
          <w:szCs w:val="24"/>
          <w:lang w:eastAsia="en-GB"/>
        </w:rPr>
      </w:pPr>
    </w:p>
    <w:p w14:paraId="5D8D2460" w14:textId="7E5F2FB4" w:rsidR="006A4BC3" w:rsidRPr="00A16673" w:rsidRDefault="006A4BC3" w:rsidP="006A4BC3">
      <w:pPr>
        <w:rPr>
          <w:rFonts w:cstheme="minorHAnsi"/>
          <w:b/>
          <w:sz w:val="24"/>
          <w:szCs w:val="24"/>
        </w:rPr>
      </w:pPr>
      <w:r w:rsidRPr="00A16673">
        <w:rPr>
          <w:rFonts w:cstheme="minorHAnsi"/>
          <w:b/>
          <w:sz w:val="24"/>
          <w:szCs w:val="24"/>
        </w:rPr>
        <w:t>About Us</w:t>
      </w:r>
    </w:p>
    <w:p w14:paraId="3BC725DA" w14:textId="5FEE83A2" w:rsidR="0027463A" w:rsidRPr="00A16673" w:rsidRDefault="0027463A" w:rsidP="0027463A">
      <w:pPr>
        <w:jc w:val="both"/>
        <w:rPr>
          <w:rFonts w:cstheme="minorHAnsi"/>
          <w:bCs/>
          <w:sz w:val="24"/>
          <w:szCs w:val="24"/>
        </w:rPr>
      </w:pPr>
      <w:proofErr w:type="spellStart"/>
      <w:r w:rsidRPr="00A16673">
        <w:rPr>
          <w:rFonts w:cstheme="minorHAnsi"/>
          <w:bCs/>
          <w:sz w:val="24"/>
          <w:szCs w:val="24"/>
        </w:rPr>
        <w:t>E</w:t>
      </w:r>
      <w:r w:rsidR="001D67C4" w:rsidRPr="00A16673">
        <w:rPr>
          <w:rFonts w:cstheme="minorHAnsi"/>
          <w:bCs/>
          <w:sz w:val="24"/>
          <w:szCs w:val="24"/>
        </w:rPr>
        <w:t>ast</w:t>
      </w:r>
      <w:r w:rsidRPr="00A16673">
        <w:rPr>
          <w:rFonts w:cstheme="minorHAnsi"/>
          <w:bCs/>
          <w:sz w:val="24"/>
          <w:szCs w:val="24"/>
        </w:rPr>
        <w:t>:MK</w:t>
      </w:r>
      <w:proofErr w:type="spellEnd"/>
      <w:r w:rsidRPr="00A16673">
        <w:rPr>
          <w:rFonts w:cstheme="minorHAnsi"/>
          <w:bCs/>
          <w:sz w:val="24"/>
          <w:szCs w:val="24"/>
        </w:rPr>
        <w:t xml:space="preserve"> PCN covers a total population of approximately 52,000 patients, across its 4 practices in Milton Keynes: Ashfield Medical Centre, CMK Medical Centre, Milton Keynes Village Practice and the Grove Surgery. </w:t>
      </w:r>
    </w:p>
    <w:p w14:paraId="1B9B1C8C" w14:textId="4875DB82" w:rsidR="006A4BC3" w:rsidRPr="00A16673" w:rsidRDefault="0027463A" w:rsidP="0027463A">
      <w:pPr>
        <w:jc w:val="both"/>
        <w:rPr>
          <w:rFonts w:cstheme="minorHAnsi"/>
          <w:bCs/>
          <w:sz w:val="24"/>
          <w:szCs w:val="24"/>
        </w:rPr>
      </w:pPr>
      <w:r w:rsidRPr="00A16673">
        <w:rPr>
          <w:rFonts w:cstheme="minorHAnsi"/>
          <w:bCs/>
          <w:sz w:val="24"/>
          <w:szCs w:val="24"/>
        </w:rPr>
        <w:t xml:space="preserve"> Our overarching objective is to deliver the highest standard of care. We work collaboratively with colleagues in the NHS, public and community services to make as much of an impact to improving patient access and care. Patient-centred care is a firm belief in our network, and we are looking for energetic and proactive individuals that will enjoy working in a vibrant team.</w:t>
      </w:r>
    </w:p>
    <w:p w14:paraId="6D4E7A37" w14:textId="77777777" w:rsidR="0027463A" w:rsidRPr="00A16673" w:rsidRDefault="0027463A" w:rsidP="0027463A">
      <w:pPr>
        <w:rPr>
          <w:rFonts w:cstheme="minorHAnsi"/>
          <w:b/>
          <w:sz w:val="24"/>
          <w:szCs w:val="24"/>
        </w:rPr>
      </w:pPr>
      <w:r w:rsidRPr="00A16673">
        <w:rPr>
          <w:rFonts w:cstheme="minorHAnsi"/>
          <w:b/>
          <w:sz w:val="24"/>
          <w:szCs w:val="24"/>
        </w:rPr>
        <w:t>Disclosure and Barring Service Check</w:t>
      </w:r>
    </w:p>
    <w:p w14:paraId="0793BDBC" w14:textId="3C1E4E20" w:rsidR="00E56540" w:rsidRDefault="0027463A" w:rsidP="0027463A">
      <w:pPr>
        <w:jc w:val="both"/>
        <w:rPr>
          <w:rFonts w:cstheme="minorHAnsi"/>
          <w:bCs/>
          <w:sz w:val="24"/>
          <w:szCs w:val="24"/>
        </w:rPr>
      </w:pPr>
      <w:r w:rsidRPr="00A16673">
        <w:rPr>
          <w:rFonts w:cstheme="minorHAnsi"/>
          <w:bCs/>
          <w:sz w:val="24"/>
          <w:szCs w:val="24"/>
        </w:rPr>
        <w:t>Please note this post is subject to the Rehabilitation of Offenders Act (Exceptions Order) 1975 and as such it will be necessary for a submission for Disclosure to be made to the Disclosure and Barring Service to check for any previous criminal convictions.</w:t>
      </w:r>
    </w:p>
    <w:sectPr w:rsidR="00E56540" w:rsidSect="005849B4">
      <w:pgSz w:w="11906" w:h="16838"/>
      <w:pgMar w:top="1134"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79D"/>
    <w:multiLevelType w:val="multilevel"/>
    <w:tmpl w:val="C15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97C14"/>
    <w:multiLevelType w:val="multilevel"/>
    <w:tmpl w:val="C9B2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F0EFE"/>
    <w:multiLevelType w:val="multilevel"/>
    <w:tmpl w:val="CD68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3732A"/>
    <w:multiLevelType w:val="hybridMultilevel"/>
    <w:tmpl w:val="A77C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61E4D"/>
    <w:multiLevelType w:val="multilevel"/>
    <w:tmpl w:val="7430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86C60"/>
    <w:multiLevelType w:val="multilevel"/>
    <w:tmpl w:val="D44C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B249F"/>
    <w:multiLevelType w:val="multilevel"/>
    <w:tmpl w:val="6838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A3614"/>
    <w:multiLevelType w:val="multilevel"/>
    <w:tmpl w:val="D4E4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F7F73"/>
    <w:multiLevelType w:val="multilevel"/>
    <w:tmpl w:val="696C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06F19"/>
    <w:multiLevelType w:val="multilevel"/>
    <w:tmpl w:val="B6D4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72AF0"/>
    <w:multiLevelType w:val="hybridMultilevel"/>
    <w:tmpl w:val="0DDE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E716C"/>
    <w:multiLevelType w:val="multilevel"/>
    <w:tmpl w:val="1C32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873AD"/>
    <w:multiLevelType w:val="multilevel"/>
    <w:tmpl w:val="E91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1F43E4"/>
    <w:multiLevelType w:val="multilevel"/>
    <w:tmpl w:val="7384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325C6A"/>
    <w:multiLevelType w:val="hybridMultilevel"/>
    <w:tmpl w:val="2DB0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B74A0"/>
    <w:multiLevelType w:val="multilevel"/>
    <w:tmpl w:val="EA0E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176599">
    <w:abstractNumId w:val="0"/>
  </w:num>
  <w:num w:numId="2" w16cid:durableId="331299373">
    <w:abstractNumId w:val="13"/>
  </w:num>
  <w:num w:numId="3" w16cid:durableId="1296717798">
    <w:abstractNumId w:val="2"/>
  </w:num>
  <w:num w:numId="4" w16cid:durableId="2114813249">
    <w:abstractNumId w:val="1"/>
  </w:num>
  <w:num w:numId="5" w16cid:durableId="2071265567">
    <w:abstractNumId w:val="5"/>
  </w:num>
  <w:num w:numId="6" w16cid:durableId="1582131571">
    <w:abstractNumId w:val="9"/>
  </w:num>
  <w:num w:numId="7" w16cid:durableId="2027754252">
    <w:abstractNumId w:val="12"/>
  </w:num>
  <w:num w:numId="8" w16cid:durableId="367729611">
    <w:abstractNumId w:val="4"/>
  </w:num>
  <w:num w:numId="9" w16cid:durableId="528299823">
    <w:abstractNumId w:val="15"/>
  </w:num>
  <w:num w:numId="10" w16cid:durableId="1096824902">
    <w:abstractNumId w:val="7"/>
  </w:num>
  <w:num w:numId="11" w16cid:durableId="1042705306">
    <w:abstractNumId w:val="8"/>
  </w:num>
  <w:num w:numId="12" w16cid:durableId="2007320185">
    <w:abstractNumId w:val="11"/>
  </w:num>
  <w:num w:numId="13" w16cid:durableId="1367173276">
    <w:abstractNumId w:val="6"/>
  </w:num>
  <w:num w:numId="14" w16cid:durableId="639458071">
    <w:abstractNumId w:val="10"/>
  </w:num>
  <w:num w:numId="15" w16cid:durableId="1694259259">
    <w:abstractNumId w:val="3"/>
  </w:num>
  <w:num w:numId="16" w16cid:durableId="765575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80"/>
    <w:rsid w:val="001316A1"/>
    <w:rsid w:val="001340ED"/>
    <w:rsid w:val="001861B7"/>
    <w:rsid w:val="001D67C4"/>
    <w:rsid w:val="00272579"/>
    <w:rsid w:val="0027463A"/>
    <w:rsid w:val="002D7F53"/>
    <w:rsid w:val="00392EE9"/>
    <w:rsid w:val="00416AD7"/>
    <w:rsid w:val="004334AA"/>
    <w:rsid w:val="00484E7A"/>
    <w:rsid w:val="004D7802"/>
    <w:rsid w:val="00541B8B"/>
    <w:rsid w:val="005849B4"/>
    <w:rsid w:val="00662B5C"/>
    <w:rsid w:val="006A4BC3"/>
    <w:rsid w:val="006A7F5E"/>
    <w:rsid w:val="006B1825"/>
    <w:rsid w:val="006C3280"/>
    <w:rsid w:val="006E75C3"/>
    <w:rsid w:val="007519AD"/>
    <w:rsid w:val="00763CA7"/>
    <w:rsid w:val="007914D4"/>
    <w:rsid w:val="00941FBE"/>
    <w:rsid w:val="009544C4"/>
    <w:rsid w:val="009568B1"/>
    <w:rsid w:val="009805A7"/>
    <w:rsid w:val="009E35E2"/>
    <w:rsid w:val="00A16673"/>
    <w:rsid w:val="00A23E1F"/>
    <w:rsid w:val="00A64381"/>
    <w:rsid w:val="00AF35A2"/>
    <w:rsid w:val="00AF6CD6"/>
    <w:rsid w:val="00B33991"/>
    <w:rsid w:val="00B77872"/>
    <w:rsid w:val="00BC721A"/>
    <w:rsid w:val="00C64720"/>
    <w:rsid w:val="00C71CD0"/>
    <w:rsid w:val="00CD5756"/>
    <w:rsid w:val="00D06E31"/>
    <w:rsid w:val="00D21AE7"/>
    <w:rsid w:val="00D50B18"/>
    <w:rsid w:val="00D715F0"/>
    <w:rsid w:val="00D879E8"/>
    <w:rsid w:val="00DB5BED"/>
    <w:rsid w:val="00DC1A4B"/>
    <w:rsid w:val="00DC6914"/>
    <w:rsid w:val="00E0110D"/>
    <w:rsid w:val="00E56540"/>
    <w:rsid w:val="00E705DC"/>
    <w:rsid w:val="00E87C3B"/>
    <w:rsid w:val="00EA6546"/>
    <w:rsid w:val="00EA7F63"/>
    <w:rsid w:val="00F83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A51A"/>
  <w15:chartTrackingRefBased/>
  <w15:docId w15:val="{95FAF10A-C179-43E2-BBCB-277DA5EC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3280"/>
    <w:rPr>
      <w:i/>
      <w:iCs/>
    </w:rPr>
  </w:style>
  <w:style w:type="paragraph" w:styleId="NormalWeb">
    <w:name w:val="Normal (Web)"/>
    <w:basedOn w:val="Normal"/>
    <w:uiPriority w:val="99"/>
    <w:semiHidden/>
    <w:unhideWhenUsed/>
    <w:rsid w:val="006C32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7872"/>
    <w:rPr>
      <w:b/>
      <w:bCs/>
    </w:rPr>
  </w:style>
  <w:style w:type="character" w:customStyle="1" w:styleId="formtext">
    <w:name w:val="formtext"/>
    <w:basedOn w:val="DefaultParagraphFont"/>
    <w:rsid w:val="00AF6CD6"/>
  </w:style>
  <w:style w:type="paragraph" w:styleId="ListParagraph">
    <w:name w:val="List Paragraph"/>
    <w:basedOn w:val="Normal"/>
    <w:uiPriority w:val="34"/>
    <w:qFormat/>
    <w:rsid w:val="00D21AE7"/>
    <w:pPr>
      <w:ind w:left="720"/>
      <w:contextualSpacing/>
    </w:pPr>
  </w:style>
  <w:style w:type="character" w:customStyle="1" w:styleId="wbzude">
    <w:name w:val="wbzude"/>
    <w:basedOn w:val="DefaultParagraphFont"/>
    <w:rsid w:val="00D21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2309">
      <w:bodyDiv w:val="1"/>
      <w:marLeft w:val="0"/>
      <w:marRight w:val="0"/>
      <w:marTop w:val="0"/>
      <w:marBottom w:val="0"/>
      <w:divBdr>
        <w:top w:val="none" w:sz="0" w:space="0" w:color="auto"/>
        <w:left w:val="none" w:sz="0" w:space="0" w:color="auto"/>
        <w:bottom w:val="none" w:sz="0" w:space="0" w:color="auto"/>
        <w:right w:val="none" w:sz="0" w:space="0" w:color="auto"/>
      </w:divBdr>
    </w:div>
    <w:div w:id="92097398">
      <w:bodyDiv w:val="1"/>
      <w:marLeft w:val="0"/>
      <w:marRight w:val="0"/>
      <w:marTop w:val="0"/>
      <w:marBottom w:val="0"/>
      <w:divBdr>
        <w:top w:val="none" w:sz="0" w:space="0" w:color="auto"/>
        <w:left w:val="none" w:sz="0" w:space="0" w:color="auto"/>
        <w:bottom w:val="none" w:sz="0" w:space="0" w:color="auto"/>
        <w:right w:val="none" w:sz="0" w:space="0" w:color="auto"/>
      </w:divBdr>
    </w:div>
    <w:div w:id="970212552">
      <w:bodyDiv w:val="1"/>
      <w:marLeft w:val="0"/>
      <w:marRight w:val="0"/>
      <w:marTop w:val="0"/>
      <w:marBottom w:val="0"/>
      <w:divBdr>
        <w:top w:val="none" w:sz="0" w:space="0" w:color="auto"/>
        <w:left w:val="none" w:sz="0" w:space="0" w:color="auto"/>
        <w:bottom w:val="none" w:sz="0" w:space="0" w:color="auto"/>
        <w:right w:val="none" w:sz="0" w:space="0" w:color="auto"/>
      </w:divBdr>
      <w:divsChild>
        <w:div w:id="289096156">
          <w:marLeft w:val="0"/>
          <w:marRight w:val="0"/>
          <w:marTop w:val="0"/>
          <w:marBottom w:val="0"/>
          <w:divBdr>
            <w:top w:val="none" w:sz="0" w:space="0" w:color="auto"/>
            <w:left w:val="none" w:sz="0" w:space="0" w:color="auto"/>
            <w:bottom w:val="none" w:sz="0" w:space="0" w:color="auto"/>
            <w:right w:val="none" w:sz="0" w:space="0" w:color="auto"/>
          </w:divBdr>
          <w:divsChild>
            <w:div w:id="65764394">
              <w:marLeft w:val="0"/>
              <w:marRight w:val="0"/>
              <w:marTop w:val="0"/>
              <w:marBottom w:val="0"/>
              <w:divBdr>
                <w:top w:val="none" w:sz="0" w:space="0" w:color="auto"/>
                <w:left w:val="none" w:sz="0" w:space="0" w:color="auto"/>
                <w:bottom w:val="none" w:sz="0" w:space="0" w:color="auto"/>
                <w:right w:val="none" w:sz="0" w:space="0" w:color="auto"/>
              </w:divBdr>
              <w:divsChild>
                <w:div w:id="642849703">
                  <w:marLeft w:val="0"/>
                  <w:marRight w:val="0"/>
                  <w:marTop w:val="0"/>
                  <w:marBottom w:val="0"/>
                  <w:divBdr>
                    <w:top w:val="none" w:sz="0" w:space="0" w:color="auto"/>
                    <w:left w:val="none" w:sz="0" w:space="0" w:color="auto"/>
                    <w:bottom w:val="none" w:sz="0" w:space="0" w:color="auto"/>
                    <w:right w:val="none" w:sz="0" w:space="0" w:color="auto"/>
                  </w:divBdr>
                </w:div>
                <w:div w:id="15403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525">
          <w:marLeft w:val="0"/>
          <w:marRight w:val="0"/>
          <w:marTop w:val="0"/>
          <w:marBottom w:val="0"/>
          <w:divBdr>
            <w:top w:val="none" w:sz="0" w:space="0" w:color="auto"/>
            <w:left w:val="none" w:sz="0" w:space="0" w:color="auto"/>
            <w:bottom w:val="none" w:sz="0" w:space="0" w:color="auto"/>
            <w:right w:val="none" w:sz="0" w:space="0" w:color="auto"/>
          </w:divBdr>
          <w:divsChild>
            <w:div w:id="1740245570">
              <w:marLeft w:val="0"/>
              <w:marRight w:val="0"/>
              <w:marTop w:val="0"/>
              <w:marBottom w:val="0"/>
              <w:divBdr>
                <w:top w:val="none" w:sz="0" w:space="0" w:color="auto"/>
                <w:left w:val="none" w:sz="0" w:space="0" w:color="auto"/>
                <w:bottom w:val="none" w:sz="0" w:space="0" w:color="auto"/>
                <w:right w:val="none" w:sz="0" w:space="0" w:color="auto"/>
              </w:divBdr>
              <w:divsChild>
                <w:div w:id="620113153">
                  <w:marLeft w:val="0"/>
                  <w:marRight w:val="0"/>
                  <w:marTop w:val="0"/>
                  <w:marBottom w:val="0"/>
                  <w:divBdr>
                    <w:top w:val="none" w:sz="0" w:space="0" w:color="auto"/>
                    <w:left w:val="none" w:sz="0" w:space="0" w:color="auto"/>
                    <w:bottom w:val="none" w:sz="0" w:space="0" w:color="auto"/>
                    <w:right w:val="none" w:sz="0" w:space="0" w:color="auto"/>
                  </w:divBdr>
                </w:div>
                <w:div w:id="3482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6420">
          <w:marLeft w:val="0"/>
          <w:marRight w:val="0"/>
          <w:marTop w:val="0"/>
          <w:marBottom w:val="0"/>
          <w:divBdr>
            <w:top w:val="none" w:sz="0" w:space="0" w:color="auto"/>
            <w:left w:val="none" w:sz="0" w:space="0" w:color="auto"/>
            <w:bottom w:val="none" w:sz="0" w:space="0" w:color="auto"/>
            <w:right w:val="none" w:sz="0" w:space="0" w:color="auto"/>
          </w:divBdr>
          <w:divsChild>
            <w:div w:id="2018193468">
              <w:marLeft w:val="0"/>
              <w:marRight w:val="0"/>
              <w:marTop w:val="0"/>
              <w:marBottom w:val="0"/>
              <w:divBdr>
                <w:top w:val="none" w:sz="0" w:space="0" w:color="auto"/>
                <w:left w:val="none" w:sz="0" w:space="0" w:color="auto"/>
                <w:bottom w:val="none" w:sz="0" w:space="0" w:color="auto"/>
                <w:right w:val="none" w:sz="0" w:space="0" w:color="auto"/>
              </w:divBdr>
              <w:divsChild>
                <w:div w:id="1918199537">
                  <w:marLeft w:val="0"/>
                  <w:marRight w:val="0"/>
                  <w:marTop w:val="0"/>
                  <w:marBottom w:val="0"/>
                  <w:divBdr>
                    <w:top w:val="none" w:sz="0" w:space="0" w:color="auto"/>
                    <w:left w:val="none" w:sz="0" w:space="0" w:color="auto"/>
                    <w:bottom w:val="none" w:sz="0" w:space="0" w:color="auto"/>
                    <w:right w:val="none" w:sz="0" w:space="0" w:color="auto"/>
                  </w:divBdr>
                  <w:divsChild>
                    <w:div w:id="76176744">
                      <w:marLeft w:val="0"/>
                      <w:marRight w:val="0"/>
                      <w:marTop w:val="0"/>
                      <w:marBottom w:val="0"/>
                      <w:divBdr>
                        <w:top w:val="none" w:sz="0" w:space="0" w:color="auto"/>
                        <w:left w:val="none" w:sz="0" w:space="0" w:color="auto"/>
                        <w:bottom w:val="none" w:sz="0" w:space="0" w:color="auto"/>
                        <w:right w:val="none" w:sz="0" w:space="0" w:color="auto"/>
                      </w:divBdr>
                      <w:divsChild>
                        <w:div w:id="84964710">
                          <w:marLeft w:val="0"/>
                          <w:marRight w:val="0"/>
                          <w:marTop w:val="0"/>
                          <w:marBottom w:val="0"/>
                          <w:divBdr>
                            <w:top w:val="none" w:sz="0" w:space="0" w:color="auto"/>
                            <w:left w:val="none" w:sz="0" w:space="0" w:color="auto"/>
                            <w:bottom w:val="none" w:sz="0" w:space="0" w:color="auto"/>
                            <w:right w:val="none" w:sz="0" w:space="0" w:color="auto"/>
                          </w:divBdr>
                        </w:div>
                        <w:div w:id="16606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89860">
                  <w:marLeft w:val="0"/>
                  <w:marRight w:val="0"/>
                  <w:marTop w:val="0"/>
                  <w:marBottom w:val="0"/>
                  <w:divBdr>
                    <w:top w:val="none" w:sz="0" w:space="0" w:color="auto"/>
                    <w:left w:val="none" w:sz="0" w:space="0" w:color="auto"/>
                    <w:bottom w:val="none" w:sz="0" w:space="0" w:color="auto"/>
                    <w:right w:val="none" w:sz="0" w:space="0" w:color="auto"/>
                  </w:divBdr>
                  <w:divsChild>
                    <w:div w:id="1636058663">
                      <w:marLeft w:val="0"/>
                      <w:marRight w:val="0"/>
                      <w:marTop w:val="0"/>
                      <w:marBottom w:val="0"/>
                      <w:divBdr>
                        <w:top w:val="none" w:sz="0" w:space="0" w:color="auto"/>
                        <w:left w:val="none" w:sz="0" w:space="0" w:color="auto"/>
                        <w:bottom w:val="none" w:sz="0" w:space="0" w:color="auto"/>
                        <w:right w:val="none" w:sz="0" w:space="0" w:color="auto"/>
                      </w:divBdr>
                      <w:divsChild>
                        <w:div w:id="1334838542">
                          <w:marLeft w:val="0"/>
                          <w:marRight w:val="0"/>
                          <w:marTop w:val="0"/>
                          <w:marBottom w:val="0"/>
                          <w:divBdr>
                            <w:top w:val="none" w:sz="0" w:space="0" w:color="auto"/>
                            <w:left w:val="none" w:sz="0" w:space="0" w:color="auto"/>
                            <w:bottom w:val="none" w:sz="0" w:space="0" w:color="auto"/>
                            <w:right w:val="none" w:sz="0" w:space="0" w:color="auto"/>
                          </w:divBdr>
                        </w:div>
                        <w:div w:id="19883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358">
          <w:marLeft w:val="0"/>
          <w:marRight w:val="0"/>
          <w:marTop w:val="0"/>
          <w:marBottom w:val="0"/>
          <w:divBdr>
            <w:top w:val="none" w:sz="0" w:space="0" w:color="auto"/>
            <w:left w:val="none" w:sz="0" w:space="0" w:color="auto"/>
            <w:bottom w:val="none" w:sz="0" w:space="0" w:color="auto"/>
            <w:right w:val="none" w:sz="0" w:space="0" w:color="auto"/>
          </w:divBdr>
          <w:divsChild>
            <w:div w:id="2038042541">
              <w:marLeft w:val="0"/>
              <w:marRight w:val="0"/>
              <w:marTop w:val="0"/>
              <w:marBottom w:val="0"/>
              <w:divBdr>
                <w:top w:val="none" w:sz="0" w:space="0" w:color="auto"/>
                <w:left w:val="none" w:sz="0" w:space="0" w:color="auto"/>
                <w:bottom w:val="none" w:sz="0" w:space="0" w:color="auto"/>
                <w:right w:val="none" w:sz="0" w:space="0" w:color="auto"/>
              </w:divBdr>
              <w:divsChild>
                <w:div w:id="482817076">
                  <w:marLeft w:val="0"/>
                  <w:marRight w:val="0"/>
                  <w:marTop w:val="0"/>
                  <w:marBottom w:val="0"/>
                  <w:divBdr>
                    <w:top w:val="none" w:sz="0" w:space="0" w:color="auto"/>
                    <w:left w:val="none" w:sz="0" w:space="0" w:color="auto"/>
                    <w:bottom w:val="none" w:sz="0" w:space="0" w:color="auto"/>
                    <w:right w:val="none" w:sz="0" w:space="0" w:color="auto"/>
                  </w:divBdr>
                </w:div>
                <w:div w:id="13240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70544">
      <w:bodyDiv w:val="1"/>
      <w:marLeft w:val="0"/>
      <w:marRight w:val="0"/>
      <w:marTop w:val="0"/>
      <w:marBottom w:val="0"/>
      <w:divBdr>
        <w:top w:val="none" w:sz="0" w:space="0" w:color="auto"/>
        <w:left w:val="none" w:sz="0" w:space="0" w:color="auto"/>
        <w:bottom w:val="none" w:sz="0" w:space="0" w:color="auto"/>
        <w:right w:val="none" w:sz="0" w:space="0" w:color="auto"/>
      </w:divBdr>
    </w:div>
    <w:div w:id="1108963968">
      <w:bodyDiv w:val="1"/>
      <w:marLeft w:val="0"/>
      <w:marRight w:val="0"/>
      <w:marTop w:val="0"/>
      <w:marBottom w:val="0"/>
      <w:divBdr>
        <w:top w:val="none" w:sz="0" w:space="0" w:color="auto"/>
        <w:left w:val="none" w:sz="0" w:space="0" w:color="auto"/>
        <w:bottom w:val="none" w:sz="0" w:space="0" w:color="auto"/>
        <w:right w:val="none" w:sz="0" w:space="0" w:color="auto"/>
      </w:divBdr>
    </w:div>
    <w:div w:id="1189216834">
      <w:bodyDiv w:val="1"/>
      <w:marLeft w:val="0"/>
      <w:marRight w:val="0"/>
      <w:marTop w:val="0"/>
      <w:marBottom w:val="0"/>
      <w:divBdr>
        <w:top w:val="none" w:sz="0" w:space="0" w:color="auto"/>
        <w:left w:val="none" w:sz="0" w:space="0" w:color="auto"/>
        <w:bottom w:val="none" w:sz="0" w:space="0" w:color="auto"/>
        <w:right w:val="none" w:sz="0" w:space="0" w:color="auto"/>
      </w:divBdr>
    </w:div>
    <w:div w:id="1268151111">
      <w:bodyDiv w:val="1"/>
      <w:marLeft w:val="0"/>
      <w:marRight w:val="0"/>
      <w:marTop w:val="0"/>
      <w:marBottom w:val="0"/>
      <w:divBdr>
        <w:top w:val="none" w:sz="0" w:space="0" w:color="auto"/>
        <w:left w:val="none" w:sz="0" w:space="0" w:color="auto"/>
        <w:bottom w:val="none" w:sz="0" w:space="0" w:color="auto"/>
        <w:right w:val="none" w:sz="0" w:space="0" w:color="auto"/>
      </w:divBdr>
    </w:div>
    <w:div w:id="1398286515">
      <w:bodyDiv w:val="1"/>
      <w:marLeft w:val="0"/>
      <w:marRight w:val="0"/>
      <w:marTop w:val="0"/>
      <w:marBottom w:val="0"/>
      <w:divBdr>
        <w:top w:val="none" w:sz="0" w:space="0" w:color="auto"/>
        <w:left w:val="none" w:sz="0" w:space="0" w:color="auto"/>
        <w:bottom w:val="none" w:sz="0" w:space="0" w:color="auto"/>
        <w:right w:val="none" w:sz="0" w:space="0" w:color="auto"/>
      </w:divBdr>
      <w:divsChild>
        <w:div w:id="720129669">
          <w:marLeft w:val="0"/>
          <w:marRight w:val="0"/>
          <w:marTop w:val="0"/>
          <w:marBottom w:val="0"/>
          <w:divBdr>
            <w:top w:val="none" w:sz="0" w:space="0" w:color="auto"/>
            <w:left w:val="none" w:sz="0" w:space="0" w:color="auto"/>
            <w:bottom w:val="none" w:sz="0" w:space="0" w:color="auto"/>
            <w:right w:val="none" w:sz="0" w:space="0" w:color="auto"/>
          </w:divBdr>
        </w:div>
      </w:divsChild>
    </w:div>
    <w:div w:id="1509246362">
      <w:bodyDiv w:val="1"/>
      <w:marLeft w:val="0"/>
      <w:marRight w:val="0"/>
      <w:marTop w:val="0"/>
      <w:marBottom w:val="0"/>
      <w:divBdr>
        <w:top w:val="none" w:sz="0" w:space="0" w:color="auto"/>
        <w:left w:val="none" w:sz="0" w:space="0" w:color="auto"/>
        <w:bottom w:val="none" w:sz="0" w:space="0" w:color="auto"/>
        <w:right w:val="none" w:sz="0" w:space="0" w:color="auto"/>
      </w:divBdr>
    </w:div>
    <w:div w:id="1513379718">
      <w:bodyDiv w:val="1"/>
      <w:marLeft w:val="0"/>
      <w:marRight w:val="0"/>
      <w:marTop w:val="0"/>
      <w:marBottom w:val="0"/>
      <w:divBdr>
        <w:top w:val="none" w:sz="0" w:space="0" w:color="auto"/>
        <w:left w:val="none" w:sz="0" w:space="0" w:color="auto"/>
        <w:bottom w:val="none" w:sz="0" w:space="0" w:color="auto"/>
        <w:right w:val="none" w:sz="0" w:space="0" w:color="auto"/>
      </w:divBdr>
    </w:div>
    <w:div w:id="1685588752">
      <w:bodyDiv w:val="1"/>
      <w:marLeft w:val="0"/>
      <w:marRight w:val="0"/>
      <w:marTop w:val="0"/>
      <w:marBottom w:val="0"/>
      <w:divBdr>
        <w:top w:val="none" w:sz="0" w:space="0" w:color="auto"/>
        <w:left w:val="none" w:sz="0" w:space="0" w:color="auto"/>
        <w:bottom w:val="none" w:sz="0" w:space="0" w:color="auto"/>
        <w:right w:val="none" w:sz="0" w:space="0" w:color="auto"/>
      </w:divBdr>
      <w:divsChild>
        <w:div w:id="307561679">
          <w:marLeft w:val="0"/>
          <w:marRight w:val="0"/>
          <w:marTop w:val="0"/>
          <w:marBottom w:val="0"/>
          <w:divBdr>
            <w:top w:val="none" w:sz="0" w:space="0" w:color="auto"/>
            <w:left w:val="none" w:sz="0" w:space="0" w:color="auto"/>
            <w:bottom w:val="none" w:sz="0" w:space="0" w:color="auto"/>
            <w:right w:val="none" w:sz="0" w:space="0" w:color="auto"/>
          </w:divBdr>
        </w:div>
      </w:divsChild>
    </w:div>
    <w:div w:id="1980106626">
      <w:bodyDiv w:val="1"/>
      <w:marLeft w:val="0"/>
      <w:marRight w:val="0"/>
      <w:marTop w:val="0"/>
      <w:marBottom w:val="0"/>
      <w:divBdr>
        <w:top w:val="none" w:sz="0" w:space="0" w:color="auto"/>
        <w:left w:val="none" w:sz="0" w:space="0" w:color="auto"/>
        <w:bottom w:val="none" w:sz="0" w:space="0" w:color="auto"/>
        <w:right w:val="none" w:sz="0" w:space="0" w:color="auto"/>
      </w:divBdr>
    </w:div>
    <w:div w:id="2006081726">
      <w:bodyDiv w:val="1"/>
      <w:marLeft w:val="0"/>
      <w:marRight w:val="0"/>
      <w:marTop w:val="0"/>
      <w:marBottom w:val="0"/>
      <w:divBdr>
        <w:top w:val="none" w:sz="0" w:space="0" w:color="auto"/>
        <w:left w:val="none" w:sz="0" w:space="0" w:color="auto"/>
        <w:bottom w:val="none" w:sz="0" w:space="0" w:color="auto"/>
        <w:right w:val="none" w:sz="0" w:space="0" w:color="auto"/>
      </w:divBdr>
      <w:divsChild>
        <w:div w:id="590433155">
          <w:marLeft w:val="0"/>
          <w:marRight w:val="0"/>
          <w:marTop w:val="0"/>
          <w:marBottom w:val="0"/>
          <w:divBdr>
            <w:top w:val="none" w:sz="0" w:space="0" w:color="auto"/>
            <w:left w:val="none" w:sz="0" w:space="0" w:color="auto"/>
            <w:bottom w:val="none" w:sz="0" w:space="0" w:color="auto"/>
            <w:right w:val="none" w:sz="0" w:space="0" w:color="auto"/>
          </w:divBdr>
          <w:divsChild>
            <w:div w:id="1056472871">
              <w:marLeft w:val="0"/>
              <w:marRight w:val="0"/>
              <w:marTop w:val="0"/>
              <w:marBottom w:val="0"/>
              <w:divBdr>
                <w:top w:val="none" w:sz="0" w:space="0" w:color="auto"/>
                <w:left w:val="none" w:sz="0" w:space="0" w:color="auto"/>
                <w:bottom w:val="none" w:sz="0" w:space="0" w:color="auto"/>
                <w:right w:val="none" w:sz="0" w:space="0" w:color="auto"/>
              </w:divBdr>
              <w:divsChild>
                <w:div w:id="1038315943">
                  <w:marLeft w:val="0"/>
                  <w:marRight w:val="0"/>
                  <w:marTop w:val="0"/>
                  <w:marBottom w:val="0"/>
                  <w:divBdr>
                    <w:top w:val="none" w:sz="0" w:space="0" w:color="auto"/>
                    <w:left w:val="none" w:sz="0" w:space="0" w:color="auto"/>
                    <w:bottom w:val="none" w:sz="0" w:space="0" w:color="auto"/>
                    <w:right w:val="none" w:sz="0" w:space="0" w:color="auto"/>
                  </w:divBdr>
                </w:div>
                <w:div w:id="10543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4146">
          <w:marLeft w:val="0"/>
          <w:marRight w:val="0"/>
          <w:marTop w:val="0"/>
          <w:marBottom w:val="0"/>
          <w:divBdr>
            <w:top w:val="none" w:sz="0" w:space="0" w:color="auto"/>
            <w:left w:val="none" w:sz="0" w:space="0" w:color="auto"/>
            <w:bottom w:val="none" w:sz="0" w:space="0" w:color="auto"/>
            <w:right w:val="none" w:sz="0" w:space="0" w:color="auto"/>
          </w:divBdr>
          <w:divsChild>
            <w:div w:id="275527590">
              <w:marLeft w:val="0"/>
              <w:marRight w:val="0"/>
              <w:marTop w:val="0"/>
              <w:marBottom w:val="0"/>
              <w:divBdr>
                <w:top w:val="none" w:sz="0" w:space="0" w:color="auto"/>
                <w:left w:val="none" w:sz="0" w:space="0" w:color="auto"/>
                <w:bottom w:val="none" w:sz="0" w:space="0" w:color="auto"/>
                <w:right w:val="none" w:sz="0" w:space="0" w:color="auto"/>
              </w:divBdr>
              <w:divsChild>
                <w:div w:id="211963658">
                  <w:marLeft w:val="0"/>
                  <w:marRight w:val="0"/>
                  <w:marTop w:val="0"/>
                  <w:marBottom w:val="0"/>
                  <w:divBdr>
                    <w:top w:val="none" w:sz="0" w:space="0" w:color="auto"/>
                    <w:left w:val="none" w:sz="0" w:space="0" w:color="auto"/>
                    <w:bottom w:val="none" w:sz="0" w:space="0" w:color="auto"/>
                    <w:right w:val="none" w:sz="0" w:space="0" w:color="auto"/>
                  </w:divBdr>
                </w:div>
                <w:div w:id="12307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82">
          <w:marLeft w:val="0"/>
          <w:marRight w:val="0"/>
          <w:marTop w:val="0"/>
          <w:marBottom w:val="0"/>
          <w:divBdr>
            <w:top w:val="none" w:sz="0" w:space="0" w:color="auto"/>
            <w:left w:val="none" w:sz="0" w:space="0" w:color="auto"/>
            <w:bottom w:val="none" w:sz="0" w:space="0" w:color="auto"/>
            <w:right w:val="none" w:sz="0" w:space="0" w:color="auto"/>
          </w:divBdr>
          <w:divsChild>
            <w:div w:id="1065028559">
              <w:marLeft w:val="0"/>
              <w:marRight w:val="0"/>
              <w:marTop w:val="0"/>
              <w:marBottom w:val="0"/>
              <w:divBdr>
                <w:top w:val="none" w:sz="0" w:space="0" w:color="auto"/>
                <w:left w:val="none" w:sz="0" w:space="0" w:color="auto"/>
                <w:bottom w:val="none" w:sz="0" w:space="0" w:color="auto"/>
                <w:right w:val="none" w:sz="0" w:space="0" w:color="auto"/>
              </w:divBdr>
              <w:divsChild>
                <w:div w:id="768744388">
                  <w:marLeft w:val="0"/>
                  <w:marRight w:val="0"/>
                  <w:marTop w:val="0"/>
                  <w:marBottom w:val="0"/>
                  <w:divBdr>
                    <w:top w:val="none" w:sz="0" w:space="0" w:color="auto"/>
                    <w:left w:val="none" w:sz="0" w:space="0" w:color="auto"/>
                    <w:bottom w:val="none" w:sz="0" w:space="0" w:color="auto"/>
                    <w:right w:val="none" w:sz="0" w:space="0" w:color="auto"/>
                  </w:divBdr>
                  <w:divsChild>
                    <w:div w:id="675964022">
                      <w:marLeft w:val="0"/>
                      <w:marRight w:val="0"/>
                      <w:marTop w:val="0"/>
                      <w:marBottom w:val="0"/>
                      <w:divBdr>
                        <w:top w:val="none" w:sz="0" w:space="0" w:color="auto"/>
                        <w:left w:val="none" w:sz="0" w:space="0" w:color="auto"/>
                        <w:bottom w:val="none" w:sz="0" w:space="0" w:color="auto"/>
                        <w:right w:val="none" w:sz="0" w:space="0" w:color="auto"/>
                      </w:divBdr>
                      <w:divsChild>
                        <w:div w:id="176777514">
                          <w:marLeft w:val="0"/>
                          <w:marRight w:val="0"/>
                          <w:marTop w:val="0"/>
                          <w:marBottom w:val="0"/>
                          <w:divBdr>
                            <w:top w:val="none" w:sz="0" w:space="0" w:color="auto"/>
                            <w:left w:val="none" w:sz="0" w:space="0" w:color="auto"/>
                            <w:bottom w:val="none" w:sz="0" w:space="0" w:color="auto"/>
                            <w:right w:val="none" w:sz="0" w:space="0" w:color="auto"/>
                          </w:divBdr>
                        </w:div>
                        <w:div w:id="117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8059">
                  <w:marLeft w:val="0"/>
                  <w:marRight w:val="0"/>
                  <w:marTop w:val="0"/>
                  <w:marBottom w:val="0"/>
                  <w:divBdr>
                    <w:top w:val="none" w:sz="0" w:space="0" w:color="auto"/>
                    <w:left w:val="none" w:sz="0" w:space="0" w:color="auto"/>
                    <w:bottom w:val="none" w:sz="0" w:space="0" w:color="auto"/>
                    <w:right w:val="none" w:sz="0" w:space="0" w:color="auto"/>
                  </w:divBdr>
                  <w:divsChild>
                    <w:div w:id="820461115">
                      <w:marLeft w:val="0"/>
                      <w:marRight w:val="0"/>
                      <w:marTop w:val="0"/>
                      <w:marBottom w:val="0"/>
                      <w:divBdr>
                        <w:top w:val="none" w:sz="0" w:space="0" w:color="auto"/>
                        <w:left w:val="none" w:sz="0" w:space="0" w:color="auto"/>
                        <w:bottom w:val="none" w:sz="0" w:space="0" w:color="auto"/>
                        <w:right w:val="none" w:sz="0" w:space="0" w:color="auto"/>
                      </w:divBdr>
                      <w:divsChild>
                        <w:div w:id="1117791812">
                          <w:marLeft w:val="0"/>
                          <w:marRight w:val="0"/>
                          <w:marTop w:val="0"/>
                          <w:marBottom w:val="0"/>
                          <w:divBdr>
                            <w:top w:val="none" w:sz="0" w:space="0" w:color="auto"/>
                            <w:left w:val="none" w:sz="0" w:space="0" w:color="auto"/>
                            <w:bottom w:val="none" w:sz="0" w:space="0" w:color="auto"/>
                            <w:right w:val="none" w:sz="0" w:space="0" w:color="auto"/>
                          </w:divBdr>
                        </w:div>
                        <w:div w:id="5691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8123">
          <w:marLeft w:val="0"/>
          <w:marRight w:val="0"/>
          <w:marTop w:val="0"/>
          <w:marBottom w:val="0"/>
          <w:divBdr>
            <w:top w:val="none" w:sz="0" w:space="0" w:color="auto"/>
            <w:left w:val="none" w:sz="0" w:space="0" w:color="auto"/>
            <w:bottom w:val="none" w:sz="0" w:space="0" w:color="auto"/>
            <w:right w:val="none" w:sz="0" w:space="0" w:color="auto"/>
          </w:divBdr>
          <w:divsChild>
            <w:div w:id="1244677433">
              <w:marLeft w:val="0"/>
              <w:marRight w:val="0"/>
              <w:marTop w:val="0"/>
              <w:marBottom w:val="0"/>
              <w:divBdr>
                <w:top w:val="none" w:sz="0" w:space="0" w:color="auto"/>
                <w:left w:val="none" w:sz="0" w:space="0" w:color="auto"/>
                <w:bottom w:val="none" w:sz="0" w:space="0" w:color="auto"/>
                <w:right w:val="none" w:sz="0" w:space="0" w:color="auto"/>
              </w:divBdr>
              <w:divsChild>
                <w:div w:id="86460699">
                  <w:marLeft w:val="0"/>
                  <w:marRight w:val="0"/>
                  <w:marTop w:val="0"/>
                  <w:marBottom w:val="0"/>
                  <w:divBdr>
                    <w:top w:val="none" w:sz="0" w:space="0" w:color="auto"/>
                    <w:left w:val="none" w:sz="0" w:space="0" w:color="auto"/>
                    <w:bottom w:val="none" w:sz="0" w:space="0" w:color="auto"/>
                    <w:right w:val="none" w:sz="0" w:space="0" w:color="auto"/>
                  </w:divBdr>
                </w:div>
                <w:div w:id="9384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NEECCGCORP</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BOXALL, Sarah (NHS NORTH EAST ESSEX CCG)</dc:creator>
  <cp:keywords/>
  <dc:description/>
  <cp:lastModifiedBy>HILLIER, Samantha (CENTRAL MILTON KEYNES MEDICAL CENTRE)</cp:lastModifiedBy>
  <cp:revision>2</cp:revision>
  <dcterms:created xsi:type="dcterms:W3CDTF">2024-08-16T10:24:00Z</dcterms:created>
  <dcterms:modified xsi:type="dcterms:W3CDTF">2024-08-16T10:24:00Z</dcterms:modified>
</cp:coreProperties>
</file>