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DBEF" w14:textId="77777777" w:rsidR="00C52C5E" w:rsidRDefault="00C52C5E" w:rsidP="002612F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b/>
          <w:color w:val="000000"/>
          <w:sz w:val="33"/>
          <w:szCs w:val="33"/>
          <w:u w:val="single"/>
        </w:rPr>
      </w:pPr>
    </w:p>
    <w:p w14:paraId="3A485A57" w14:textId="48A64222" w:rsidR="009570A6" w:rsidRPr="009570A6" w:rsidRDefault="009570A6" w:rsidP="002612F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jc w:val="center"/>
        <w:rPr>
          <w:rFonts w:ascii="Lato-Regular" w:hAnsi="Lato-Regular" w:cs="Lato-Regular"/>
          <w:b/>
          <w:color w:val="000000"/>
          <w:sz w:val="33"/>
          <w:szCs w:val="33"/>
          <w:u w:val="single"/>
        </w:rPr>
      </w:pPr>
      <w:r w:rsidRPr="009570A6">
        <w:rPr>
          <w:rFonts w:ascii="Lato-Regular" w:hAnsi="Lato-Regular" w:cs="Lato-Regular"/>
          <w:b/>
          <w:color w:val="000000"/>
          <w:sz w:val="33"/>
          <w:szCs w:val="33"/>
          <w:u w:val="single"/>
        </w:rPr>
        <w:t>Job description: Salaried GP</w:t>
      </w:r>
      <w:r w:rsidR="00C52C5E">
        <w:rPr>
          <w:rFonts w:ascii="Lato-Regular" w:hAnsi="Lato-Regular" w:cs="Lato-Regular"/>
          <w:b/>
          <w:color w:val="000000"/>
          <w:sz w:val="33"/>
          <w:szCs w:val="33"/>
          <w:u w:val="single"/>
        </w:rPr>
        <w:t xml:space="preserve"> (Maternity Cover)</w:t>
      </w:r>
    </w:p>
    <w:p w14:paraId="04BE8E1B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  <w:sz w:val="33"/>
          <w:szCs w:val="33"/>
        </w:rPr>
      </w:pPr>
    </w:p>
    <w:p w14:paraId="1D5E54C3" w14:textId="77777777" w:rsidR="009570A6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Job title:</w:t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  <w:t xml:space="preserve"> 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Salaried GP</w:t>
      </w:r>
    </w:p>
    <w:p w14:paraId="46E68419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146682F5" w14:textId="71E66074" w:rsidR="009570A6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Contract type:</w:t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  <w:t xml:space="preserve"> 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Part-time</w:t>
      </w:r>
      <w:r w:rsidR="00C52C5E">
        <w:rPr>
          <w:rFonts w:ascii="Lato-Regular" w:hAnsi="Lato-Regular" w:cs="Lato-Regular"/>
          <w:color w:val="696767"/>
          <w:sz w:val="24"/>
          <w:szCs w:val="24"/>
        </w:rPr>
        <w:t xml:space="preserve"> / Maternity Cover </w:t>
      </w:r>
    </w:p>
    <w:p w14:paraId="3BBABC9B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12C0FCCA" w14:textId="48F018E1" w:rsidR="00173EA9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Hours:</w:t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  <w:t xml:space="preserve"> </w:t>
      </w:r>
      <w:r w:rsidR="002612F4">
        <w:rPr>
          <w:rFonts w:ascii="Lato-Regular" w:hAnsi="Lato-Regular" w:cs="Lato-Regular"/>
          <w:color w:val="000000"/>
          <w:sz w:val="24"/>
          <w:szCs w:val="24"/>
        </w:rPr>
        <w:tab/>
      </w:r>
      <w:r w:rsidR="00E77160">
        <w:rPr>
          <w:rFonts w:ascii="Lato-Regular" w:hAnsi="Lato-Regular" w:cs="Lato-Regular"/>
          <w:color w:val="000000"/>
          <w:sz w:val="24"/>
          <w:szCs w:val="24"/>
        </w:rPr>
        <w:t>6 sessions (</w:t>
      </w:r>
      <w:r w:rsidR="0017089A">
        <w:rPr>
          <w:rFonts w:ascii="Lato-Regular" w:hAnsi="Lato-Regular" w:cs="Lato-Regular"/>
          <w:color w:val="000000"/>
          <w:sz w:val="24"/>
          <w:szCs w:val="24"/>
        </w:rPr>
        <w:t xml:space="preserve">Monday, Wednesday </w:t>
      </w:r>
      <w:r w:rsidR="00C52C5E">
        <w:rPr>
          <w:rFonts w:ascii="Lato-Regular" w:hAnsi="Lato-Regular" w:cs="Lato-Regular"/>
          <w:color w:val="000000"/>
          <w:sz w:val="24"/>
          <w:szCs w:val="24"/>
        </w:rPr>
        <w:t>&amp;</w:t>
      </w:r>
      <w:r w:rsidR="00E77160">
        <w:rPr>
          <w:rFonts w:ascii="Lato-Regular" w:hAnsi="Lato-Regular" w:cs="Lato-Regular"/>
          <w:color w:val="000000"/>
          <w:sz w:val="24"/>
          <w:szCs w:val="24"/>
        </w:rPr>
        <w:t xml:space="preserve"> Friday)</w:t>
      </w:r>
      <w:bookmarkStart w:id="0" w:name="_Hlk220402242"/>
    </w:p>
    <w:bookmarkEnd w:id="0"/>
    <w:p w14:paraId="5A24B13E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4CB06B4B" w14:textId="77777777" w:rsidR="009570A6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Salary:</w:t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</w:r>
      <w:r w:rsidRPr="002612F4">
        <w:rPr>
          <w:rFonts w:ascii="Lato-Regular" w:hAnsi="Lato-Regular" w:cs="Lato-Regular"/>
          <w:color w:val="000000"/>
          <w:sz w:val="24"/>
          <w:szCs w:val="24"/>
        </w:rPr>
        <w:tab/>
        <w:t xml:space="preserve"> </w:t>
      </w:r>
      <w:r w:rsidR="00337532">
        <w:rPr>
          <w:rFonts w:ascii="Lato-Regular" w:hAnsi="Lato-Regular" w:cs="Lato-Regular"/>
          <w:color w:val="000000"/>
          <w:sz w:val="24"/>
          <w:szCs w:val="24"/>
        </w:rPr>
        <w:tab/>
      </w:r>
      <w:r w:rsidR="001C14B4">
        <w:rPr>
          <w:rFonts w:ascii="Lato-Regular" w:hAnsi="Lato-Regular" w:cs="Lato-Regular"/>
          <w:color w:val="000000"/>
          <w:sz w:val="24"/>
          <w:szCs w:val="24"/>
        </w:rPr>
        <w:t>Dependant on experience</w:t>
      </w:r>
    </w:p>
    <w:p w14:paraId="2710F8EF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512AB6C0" w14:textId="77777777" w:rsidR="009570A6" w:rsidRPr="002612F4" w:rsidRDefault="009570A6" w:rsidP="002612F4">
      <w:pPr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000000"/>
          <w:sz w:val="24"/>
          <w:szCs w:val="24"/>
        </w:rPr>
        <w:t>Reporting to:</w:t>
      </w:r>
      <w:r w:rsidR="002612F4">
        <w:rPr>
          <w:rFonts w:ascii="Lato-Regular" w:hAnsi="Lato-Regular" w:cs="Lato-Regular"/>
          <w:color w:val="000000"/>
          <w:sz w:val="24"/>
          <w:szCs w:val="24"/>
        </w:rPr>
        <w:t xml:space="preserve">       </w:t>
      </w:r>
      <w:r w:rsidR="00337532">
        <w:rPr>
          <w:rFonts w:ascii="Lato-Regular" w:hAnsi="Lato-Regular" w:cs="Lato-Regular"/>
          <w:color w:val="000000"/>
          <w:sz w:val="24"/>
          <w:szCs w:val="24"/>
        </w:rPr>
        <w:t xml:space="preserve">    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GP partners (clinically)</w:t>
      </w:r>
    </w:p>
    <w:p w14:paraId="6EB1B9FD" w14:textId="77777777" w:rsidR="002612F4" w:rsidRPr="002612F4" w:rsidRDefault="009570A6" w:rsidP="009570A6">
      <w:pPr>
        <w:autoSpaceDE w:val="0"/>
        <w:autoSpaceDN w:val="0"/>
        <w:adjustRightInd w:val="0"/>
        <w:spacing w:after="0" w:line="240" w:lineRule="auto"/>
        <w:ind w:left="2160"/>
        <w:rPr>
          <w:rFonts w:ascii="Lato-Regular" w:hAnsi="Lato-Regular" w:cs="Lato-Regular"/>
          <w:color w:val="696767"/>
          <w:sz w:val="24"/>
          <w:szCs w:val="24"/>
        </w:rPr>
      </w:pPr>
      <w:r w:rsidRPr="002612F4">
        <w:rPr>
          <w:rFonts w:ascii="Lato-Regular" w:hAnsi="Lato-Regular" w:cs="Lato-Regular"/>
          <w:color w:val="696767"/>
          <w:sz w:val="24"/>
          <w:szCs w:val="24"/>
        </w:rPr>
        <w:t>Practice Operat</w:t>
      </w:r>
      <w:r w:rsidR="002612F4">
        <w:rPr>
          <w:rFonts w:ascii="Lato-Regular" w:hAnsi="Lato-Regular" w:cs="Lato-Regular"/>
          <w:color w:val="696767"/>
          <w:sz w:val="24"/>
          <w:szCs w:val="24"/>
        </w:rPr>
        <w:t>ions Manager / Business Manager</w:t>
      </w:r>
      <w:r w:rsidR="001C14B4">
        <w:rPr>
          <w:rFonts w:ascii="Lato-Regular" w:hAnsi="Lato-Regular" w:cs="Lato-Regular"/>
          <w:color w:val="696767"/>
          <w:sz w:val="24"/>
          <w:szCs w:val="24"/>
        </w:rPr>
        <w:t xml:space="preserve"> 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(</w:t>
      </w:r>
      <w:r w:rsidR="00024754">
        <w:rPr>
          <w:rFonts w:ascii="Lato-Regular" w:hAnsi="Lato-Regular" w:cs="Lato-Regular"/>
          <w:color w:val="696767"/>
          <w:sz w:val="24"/>
          <w:szCs w:val="24"/>
        </w:rPr>
        <w:t>a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>dministratively)</w:t>
      </w:r>
      <w:r w:rsidRPr="002612F4">
        <w:rPr>
          <w:rFonts w:ascii="Lato-Regular" w:hAnsi="Lato-Regular" w:cs="Lato-Regular"/>
          <w:color w:val="696767"/>
          <w:sz w:val="24"/>
          <w:szCs w:val="24"/>
        </w:rPr>
        <w:tab/>
      </w:r>
    </w:p>
    <w:p w14:paraId="333921BC" w14:textId="77777777" w:rsidR="009570A6" w:rsidRPr="009570A6" w:rsidRDefault="009570A6" w:rsidP="009570A6">
      <w:pPr>
        <w:autoSpaceDE w:val="0"/>
        <w:autoSpaceDN w:val="0"/>
        <w:adjustRightInd w:val="0"/>
        <w:spacing w:after="0" w:line="240" w:lineRule="auto"/>
        <w:ind w:left="2160"/>
        <w:rPr>
          <w:rFonts w:ascii="Lato-Regular" w:hAnsi="Lato-Regular" w:cs="Lato-Regular"/>
          <w:color w:val="000000"/>
          <w:sz w:val="28"/>
          <w:szCs w:val="28"/>
        </w:rPr>
      </w:pPr>
      <w:r>
        <w:rPr>
          <w:rFonts w:ascii="Lato-Regular" w:hAnsi="Lato-Regular" w:cs="Lato-Regular"/>
          <w:color w:val="696767"/>
          <w:sz w:val="28"/>
          <w:szCs w:val="28"/>
        </w:rPr>
        <w:tab/>
      </w:r>
      <w:r>
        <w:rPr>
          <w:rFonts w:ascii="Lato-Regular" w:hAnsi="Lato-Regular" w:cs="Lato-Regular"/>
          <w:color w:val="696767"/>
          <w:sz w:val="28"/>
          <w:szCs w:val="28"/>
        </w:rPr>
        <w:tab/>
      </w:r>
    </w:p>
    <w:p w14:paraId="31D008D5" w14:textId="77777777" w:rsidR="002612F4" w:rsidRPr="00A6696C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sz w:val="24"/>
          <w:szCs w:val="24"/>
        </w:rPr>
      </w:pPr>
      <w:r w:rsidRPr="00A6696C">
        <w:rPr>
          <w:rFonts w:ascii="Lato-Regular" w:hAnsi="Lato-Regular" w:cs="Lato-Regular"/>
          <w:b/>
          <w:sz w:val="24"/>
          <w:szCs w:val="24"/>
        </w:rPr>
        <w:t>Job Summary and scope</w:t>
      </w:r>
    </w:p>
    <w:p w14:paraId="14EF9D90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  <w:sz w:val="24"/>
          <w:szCs w:val="24"/>
        </w:rPr>
      </w:pPr>
    </w:p>
    <w:p w14:paraId="477C4A0B" w14:textId="72891C26" w:rsidR="009570A6" w:rsidRDefault="008844C8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We are looking for a salaried GP working f</w:t>
      </w:r>
      <w:r w:rsidR="001C14B4">
        <w:rPr>
          <w:rFonts w:ascii="Lato-Regular" w:hAnsi="Lato-Regular" w:cs="Lato-Regular"/>
          <w:color w:val="696767"/>
        </w:rPr>
        <w:t>or our friendly, busy, town centre practice</w:t>
      </w:r>
      <w:r w:rsidR="00C52C5E">
        <w:rPr>
          <w:rFonts w:ascii="Lato-Regular" w:hAnsi="Lato-Regular" w:cs="Lato-Regular"/>
          <w:color w:val="696767"/>
        </w:rPr>
        <w:t xml:space="preserve"> to cover maternity leave for between 9 to 12 months</w:t>
      </w:r>
      <w:r w:rsidR="001C14B4">
        <w:rPr>
          <w:rFonts w:ascii="Lato-Regular" w:hAnsi="Lato-Regular" w:cs="Lato-Regular"/>
          <w:color w:val="696767"/>
        </w:rPr>
        <w:t xml:space="preserve">. </w:t>
      </w:r>
      <w:r w:rsidR="009570A6" w:rsidRPr="002612F4">
        <w:rPr>
          <w:rFonts w:ascii="Lato-Regular" w:hAnsi="Lato-Regular" w:cs="Lato-Regular"/>
          <w:color w:val="696767"/>
        </w:rPr>
        <w:t xml:space="preserve">The salaried GP is responsible for providing medical care and services to the practice population, managing </w:t>
      </w:r>
      <w:r w:rsidR="002612F4">
        <w:rPr>
          <w:rFonts w:ascii="Lato-Regular" w:hAnsi="Lato-Regular" w:cs="Lato-Regular"/>
          <w:color w:val="696767"/>
        </w:rPr>
        <w:t xml:space="preserve">a clinical caseload and dealing </w:t>
      </w:r>
      <w:r w:rsidR="009570A6" w:rsidRPr="002612F4">
        <w:rPr>
          <w:rFonts w:ascii="Lato-Regular" w:hAnsi="Lato-Regular" w:cs="Lato-Regular"/>
          <w:color w:val="696767"/>
        </w:rPr>
        <w:t>with a diverse range of health needs.</w:t>
      </w:r>
    </w:p>
    <w:p w14:paraId="063172B3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3209E351" w14:textId="3A247332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 xml:space="preserve">This will include, but is not limited to, </w:t>
      </w:r>
      <w:r w:rsidR="00173EA9">
        <w:rPr>
          <w:rFonts w:ascii="Lato-Regular" w:hAnsi="Lato-Regular" w:cs="Lato-Regular"/>
          <w:color w:val="696767"/>
        </w:rPr>
        <w:t xml:space="preserve">face to face and </w:t>
      </w:r>
      <w:r w:rsidRPr="002612F4">
        <w:rPr>
          <w:rFonts w:ascii="Lato-Regular" w:hAnsi="Lato-Regular" w:cs="Lato-Regular"/>
          <w:color w:val="696767"/>
        </w:rPr>
        <w:t>telephone consultations</w:t>
      </w:r>
      <w:r w:rsidR="00173EA9">
        <w:rPr>
          <w:rFonts w:ascii="Lato-Regular" w:hAnsi="Lato-Regular" w:cs="Lato-Regular"/>
          <w:color w:val="696767"/>
        </w:rPr>
        <w:t xml:space="preserve"> (including e-consult)</w:t>
      </w:r>
      <w:r w:rsidRPr="002612F4">
        <w:rPr>
          <w:rFonts w:ascii="Lato-Regular" w:hAnsi="Lato-Regular" w:cs="Lato-Regular"/>
          <w:color w:val="696767"/>
        </w:rPr>
        <w:t>, home visits, administration, complying with the practice’</w:t>
      </w:r>
      <w:r w:rsidR="002612F4">
        <w:rPr>
          <w:rFonts w:ascii="Lato-Regular" w:hAnsi="Lato-Regular" w:cs="Lato-Regular"/>
          <w:color w:val="696767"/>
        </w:rPr>
        <w:t xml:space="preserve">s </w:t>
      </w:r>
      <w:r w:rsidRPr="002612F4">
        <w:rPr>
          <w:rFonts w:ascii="Lato-Regular" w:hAnsi="Lato-Regular" w:cs="Lato-Regular"/>
          <w:color w:val="696767"/>
        </w:rPr>
        <w:t>contracts (PMS/enhanced services), and the education and training of junior/trainee clinical staff.</w:t>
      </w:r>
    </w:p>
    <w:p w14:paraId="40626D4C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1B07D268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  <w:r w:rsidRPr="002612F4">
        <w:rPr>
          <w:rFonts w:ascii="Lato-Regular" w:hAnsi="Lato-Regular" w:cs="Lato-Regular"/>
          <w:b/>
          <w:color w:val="000000"/>
          <w:sz w:val="24"/>
          <w:szCs w:val="24"/>
        </w:rPr>
        <w:t>Key responsibilities – clinical</w:t>
      </w:r>
    </w:p>
    <w:p w14:paraId="161F9270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</w:p>
    <w:p w14:paraId="54417E12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2612F4">
        <w:rPr>
          <w:rFonts w:ascii="Lato-Regular" w:hAnsi="Lato-Regular" w:cs="Lato-Regular"/>
          <w:b/>
          <w:color w:val="000000"/>
        </w:rPr>
        <w:t>Caring for patients</w:t>
      </w:r>
    </w:p>
    <w:p w14:paraId="6F8E58E5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42F539A9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Practise evidence-based medicine, in line with national and locally agreed guidelines</w:t>
      </w:r>
    </w:p>
    <w:p w14:paraId="54B1D498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Conduct patient consultations during the practice’s clinical appointment hours</w:t>
      </w:r>
    </w:p>
    <w:p w14:paraId="4535C102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Undertake duty</w:t>
      </w:r>
      <w:r w:rsidR="001C14B4">
        <w:rPr>
          <w:rFonts w:ascii="Lato-Regular" w:hAnsi="Lato-Regular" w:cs="Lato-Regular"/>
          <w:color w:val="696767"/>
        </w:rPr>
        <w:t xml:space="preserve"> </w:t>
      </w:r>
      <w:r w:rsidRPr="002612F4">
        <w:rPr>
          <w:rFonts w:ascii="Lato-Regular" w:hAnsi="Lato-Regular" w:cs="Lato-Regular"/>
          <w:color w:val="696767"/>
        </w:rPr>
        <w:t>consultations</w:t>
      </w:r>
      <w:r w:rsidR="001C14B4">
        <w:rPr>
          <w:rFonts w:ascii="Lato-Regular" w:hAnsi="Lato-Regular" w:cs="Lato-Regular"/>
          <w:color w:val="696767"/>
        </w:rPr>
        <w:t xml:space="preserve"> </w:t>
      </w:r>
      <w:r w:rsidRPr="002612F4">
        <w:rPr>
          <w:rFonts w:ascii="Lato-Regular" w:hAnsi="Lato-Regular" w:cs="Lato-Regular"/>
          <w:color w:val="696767"/>
        </w:rPr>
        <w:t>on a rota basis</w:t>
      </w:r>
    </w:p>
    <w:p w14:paraId="3A3A31E2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Triage patients presenti</w:t>
      </w:r>
      <w:r w:rsidR="002612F4">
        <w:rPr>
          <w:rFonts w:ascii="Lato-Regular" w:hAnsi="Lato-Regular" w:cs="Lato-Regular"/>
          <w:color w:val="696767"/>
        </w:rPr>
        <w:t>ng to the practice in person,</w:t>
      </w:r>
      <w:r w:rsidRPr="002612F4">
        <w:rPr>
          <w:rFonts w:ascii="Lato-Regular" w:hAnsi="Lato-Regular" w:cs="Lato-Regular"/>
          <w:color w:val="696767"/>
        </w:rPr>
        <w:t xml:space="preserve"> by telephone</w:t>
      </w:r>
      <w:r w:rsidR="002612F4">
        <w:rPr>
          <w:rFonts w:ascii="Lato-Regular" w:hAnsi="Lato-Regular" w:cs="Lato-Regular"/>
          <w:color w:val="696767"/>
        </w:rPr>
        <w:t xml:space="preserve"> and E-Consults.</w:t>
      </w:r>
    </w:p>
    <w:p w14:paraId="659881DE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Conduct telephone consultations and home visits as appropriate</w:t>
      </w:r>
    </w:p>
    <w:p w14:paraId="26BB0887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Check and sign repeat prescription requests</w:t>
      </w:r>
    </w:p>
    <w:p w14:paraId="7042E594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Check, manage and process patient test results</w:t>
      </w:r>
    </w:p>
    <w:p w14:paraId="516E43FE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Prescribe in line with local and national guidelines</w:t>
      </w:r>
    </w:p>
    <w:p w14:paraId="0E335067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Refer patients to secondary/urgent care and additional interventions as appropriate</w:t>
      </w:r>
    </w:p>
    <w:p w14:paraId="61A02CD3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Manage long-term conditions and patients with complex problems</w:t>
      </w:r>
    </w:p>
    <w:p w14:paraId="58E47756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Promote healthy living strategies and give health and wellbeing advice, generally encouraging patients to follow a healthy lifestyle</w:t>
      </w:r>
    </w:p>
    <w:p w14:paraId="4FC31288" w14:textId="77777777" w:rsidR="009570A6" w:rsidRPr="002612F4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Carry out patient testing and screening as required</w:t>
      </w:r>
    </w:p>
    <w:p w14:paraId="09AAC1A7" w14:textId="77777777" w:rsidR="009570A6" w:rsidRDefault="009570A6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lastRenderedPageBreak/>
        <w:t>Make autonomous clinical decisions relating to patients’ health needs</w:t>
      </w:r>
    </w:p>
    <w:p w14:paraId="5259C2CB" w14:textId="0C222504" w:rsidR="00173EA9" w:rsidRDefault="00173EA9" w:rsidP="002612F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Home visits when required</w:t>
      </w:r>
    </w:p>
    <w:p w14:paraId="76D3D9C3" w14:textId="77777777" w:rsidR="001C14B4" w:rsidRDefault="001C14B4" w:rsidP="001C14B4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38561396" w14:textId="77777777" w:rsidR="002612F4" w:rsidRPr="002612F4" w:rsidRDefault="002612F4" w:rsidP="008844C8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593A442C" w14:textId="77777777" w:rsidR="009570A6" w:rsidRPr="002612F4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2612F4">
        <w:rPr>
          <w:rFonts w:ascii="Lato-Regular" w:hAnsi="Lato-Regular" w:cs="Lato-Regular"/>
          <w:b/>
          <w:color w:val="000000"/>
        </w:rPr>
        <w:t>Communication with patients</w:t>
      </w:r>
    </w:p>
    <w:p w14:paraId="2B562E4B" w14:textId="77777777" w:rsidR="002612F4" w:rsidRPr="002612F4" w:rsidRDefault="002612F4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</w:rPr>
      </w:pPr>
    </w:p>
    <w:p w14:paraId="243AB2B6" w14:textId="77777777" w:rsidR="009570A6" w:rsidRPr="001C14B4" w:rsidRDefault="009570A6" w:rsidP="001C14B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Use communication that is appropriate to the situation, including:</w:t>
      </w:r>
      <w:r w:rsidR="001C14B4">
        <w:rPr>
          <w:rFonts w:ascii="Lato-Regular" w:hAnsi="Lato-Regular" w:cs="Lato-Regular"/>
          <w:color w:val="696767"/>
        </w:rPr>
        <w:t xml:space="preserve"> c</w:t>
      </w:r>
      <w:r w:rsidRPr="001C14B4">
        <w:rPr>
          <w:rFonts w:ascii="Lato-Regular" w:hAnsi="Lato-Regular" w:cs="Lato-Regular"/>
          <w:color w:val="696767"/>
        </w:rPr>
        <w:t>ommunicating sensitively with patients and carers when delivering bad news</w:t>
      </w:r>
    </w:p>
    <w:p w14:paraId="7AE6C42F" w14:textId="77777777" w:rsidR="009570A6" w:rsidRPr="002612F4" w:rsidRDefault="009570A6" w:rsidP="009570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Establishing appropriate communication methods to suit patients’ and carers’ level of understanding, cultural/language needs, and</w:t>
      </w:r>
      <w:r w:rsidR="002612F4">
        <w:rPr>
          <w:rFonts w:ascii="Lato-Regular" w:hAnsi="Lato-Regular" w:cs="Lato-Regular"/>
          <w:color w:val="696767"/>
        </w:rPr>
        <w:t xml:space="preserve"> </w:t>
      </w:r>
      <w:r w:rsidRPr="002612F4">
        <w:rPr>
          <w:rFonts w:ascii="Lato-Regular" w:hAnsi="Lato-Regular" w:cs="Lato-Regular"/>
          <w:color w:val="696767"/>
        </w:rPr>
        <w:t>preferred communication method</w:t>
      </w:r>
    </w:p>
    <w:p w14:paraId="020137A3" w14:textId="77777777" w:rsidR="009570A6" w:rsidRPr="002612F4" w:rsidRDefault="009570A6" w:rsidP="002612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2612F4">
        <w:rPr>
          <w:rFonts w:ascii="Lato-Regular" w:hAnsi="Lato-Regular" w:cs="Lato-Regular"/>
          <w:color w:val="696767"/>
        </w:rPr>
        <w:t>Anticipating and overcoming barriers to communication, seeking support from other staff members where necessary</w:t>
      </w:r>
    </w:p>
    <w:p w14:paraId="03C025BC" w14:textId="77777777" w:rsidR="009570A6" w:rsidRDefault="009570A6" w:rsidP="009570A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Use appropriate communication skills and style to make patients aware of risk, to obtain consent where necessary, and to ensure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patients comply with treatment</w:t>
      </w:r>
    </w:p>
    <w:p w14:paraId="7D7455A4" w14:textId="77777777" w:rsidR="00F42C2F" w:rsidRPr="00F42C2F" w:rsidRDefault="00F42C2F" w:rsidP="00F42C2F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73067C30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F42C2F">
        <w:rPr>
          <w:rFonts w:ascii="Lato-Regular" w:hAnsi="Lato-Regular" w:cs="Lato-Regular"/>
          <w:b/>
          <w:color w:val="000000"/>
        </w:rPr>
        <w:t>Delivering high-quality services</w:t>
      </w:r>
    </w:p>
    <w:p w14:paraId="5AD725A9" w14:textId="77777777" w:rsidR="00F42C2F" w:rsidRPr="00F42C2F" w:rsidRDefault="00F42C2F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0ACCB7B6" w14:textId="77777777" w:rsidR="009570A6" w:rsidRPr="00F42C2F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Provide services to the practice’s patient population to the highest possible standard, in line with competencies and professional code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of conduct</w:t>
      </w:r>
    </w:p>
    <w:p w14:paraId="6AB0897F" w14:textId="77777777" w:rsidR="009570A6" w:rsidRPr="00F42C2F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Monitor and maintain the standard of care provided, taking appropriate action if standards are not met, through self- and peer-review,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benchmarking and evaluation</w:t>
      </w:r>
    </w:p>
    <w:p w14:paraId="1197B8D0" w14:textId="77777777" w:rsidR="009570A6" w:rsidRPr="00F42C2F" w:rsidRDefault="009570A6" w:rsidP="00F42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Undertake clinical governance and clinical audit activities to ensure the continual improvement of service delivery</w:t>
      </w:r>
    </w:p>
    <w:p w14:paraId="0499B7B7" w14:textId="77777777" w:rsidR="009570A6" w:rsidRPr="00F42C2F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Participate in reviewing and responding to complaints, signi</w:t>
      </w:r>
      <w:r w:rsidR="00F42C2F">
        <w:rPr>
          <w:rFonts w:ascii="Arial" w:eastAsia="Arial" w:hAnsi="Arial" w:cs="Arial"/>
          <w:color w:val="696767"/>
        </w:rPr>
        <w:t>fi</w:t>
      </w:r>
      <w:r w:rsidRPr="00F42C2F">
        <w:rPr>
          <w:rFonts w:ascii="Lato-Regular" w:hAnsi="Lato-Regular" w:cs="Lato-Regular"/>
          <w:color w:val="696767"/>
        </w:rPr>
        <w:t>cant events, and other shared learning activities within a structured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framework</w:t>
      </w:r>
    </w:p>
    <w:p w14:paraId="1829AB25" w14:textId="77777777" w:rsidR="009570A6" w:rsidRPr="00F42C2F" w:rsidRDefault="009570A6" w:rsidP="00F42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Support and mentor staff in training to ensure they deliver the highest standards of care</w:t>
      </w:r>
    </w:p>
    <w:p w14:paraId="11975EBF" w14:textId="77777777" w:rsidR="009570A6" w:rsidRPr="00F42C2F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Support the performance of team members and collaborate in improving the quality of healthcare and service provision, in line with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local and national policy and strategy</w:t>
      </w:r>
    </w:p>
    <w:p w14:paraId="771A709E" w14:textId="77777777" w:rsidR="009570A6" w:rsidRDefault="009570A6" w:rsidP="009570A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Work within the practice’s legal framework for identifying vulnerable patients and applying policies relating to treatment of vulnerable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patients</w:t>
      </w:r>
    </w:p>
    <w:p w14:paraId="4C5F562F" w14:textId="77777777" w:rsidR="00F42C2F" w:rsidRPr="00F42C2F" w:rsidRDefault="00F42C2F" w:rsidP="00F42C2F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Lato-Regular" w:hAnsi="Lato-Regular" w:cs="Lato-Regular"/>
          <w:color w:val="696767"/>
        </w:rPr>
      </w:pPr>
    </w:p>
    <w:p w14:paraId="007A1B6D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  <w:r w:rsidRPr="00F42C2F">
        <w:rPr>
          <w:rFonts w:ascii="Lato-Regular" w:hAnsi="Lato-Regular" w:cs="Lato-Regular"/>
          <w:b/>
          <w:color w:val="000000"/>
          <w:sz w:val="24"/>
          <w:szCs w:val="24"/>
        </w:rPr>
        <w:t>Key responsibilities – non-clinical</w:t>
      </w:r>
    </w:p>
    <w:p w14:paraId="677AC99C" w14:textId="77777777" w:rsidR="00F42C2F" w:rsidRPr="00F42C2F" w:rsidRDefault="00F42C2F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</w:p>
    <w:p w14:paraId="6C955B88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F42C2F">
        <w:rPr>
          <w:rFonts w:ascii="Lato-Regular" w:hAnsi="Lato-Regular" w:cs="Lato-Regular"/>
          <w:b/>
          <w:color w:val="000000"/>
        </w:rPr>
        <w:t>Practice-related duties</w:t>
      </w:r>
    </w:p>
    <w:p w14:paraId="38E5715C" w14:textId="77777777" w:rsidR="00F42C2F" w:rsidRPr="00F42C2F" w:rsidRDefault="00F42C2F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553AA120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Process medical reports, referrals and correspondence</w:t>
      </w:r>
    </w:p>
    <w:p w14:paraId="45442623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Record and collect data for audit purposes</w:t>
      </w:r>
    </w:p>
    <w:p w14:paraId="6277DA90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Make timely, clear, computer-based records of consultations and contact with patients</w:t>
      </w:r>
    </w:p>
    <w:p w14:paraId="2B08BBF4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Maintain administrative records relating to the practice contract, enhanced services and QOF</w:t>
      </w:r>
    </w:p>
    <w:p w14:paraId="091F39DD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Contribute to providing a supportive environment for other staff through informal catch-ups and contact</w:t>
      </w:r>
    </w:p>
    <w:p w14:paraId="0DFB8BEF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Attend and contribute to in-house meetings, including clinical, educational/training-related and administrative meetings</w:t>
      </w:r>
    </w:p>
    <w:p w14:paraId="06340F98" w14:textId="77777777" w:rsidR="009570A6" w:rsidRPr="00F42C2F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lastRenderedPageBreak/>
        <w:t>Attend meetings and events held by external agencies and stakeholders</w:t>
      </w:r>
    </w:p>
    <w:p w14:paraId="1646DD70" w14:textId="77777777" w:rsidR="009570A6" w:rsidRDefault="009570A6" w:rsidP="00F42C2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Contribute to teaching and training clinical staff as appropriate</w:t>
      </w:r>
    </w:p>
    <w:p w14:paraId="37A9D367" w14:textId="77777777" w:rsidR="001C14B4" w:rsidRDefault="001C14B4" w:rsidP="001C14B4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091FD55D" w14:textId="77777777" w:rsidR="001C14B4" w:rsidRPr="001C14B4" w:rsidRDefault="001C14B4" w:rsidP="001C14B4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2548F414" w14:textId="77777777" w:rsidR="00F42C2F" w:rsidRPr="00F42C2F" w:rsidRDefault="00F42C2F" w:rsidP="00F42C2F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7AC86BF1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F42C2F">
        <w:rPr>
          <w:rFonts w:ascii="Lato-Regular" w:hAnsi="Lato-Regular" w:cs="Lato-Regular"/>
          <w:b/>
          <w:color w:val="000000"/>
        </w:rPr>
        <w:t>Personal and professional development</w:t>
      </w:r>
    </w:p>
    <w:p w14:paraId="75E20418" w14:textId="77777777" w:rsidR="00F42C2F" w:rsidRPr="00F42C2F" w:rsidRDefault="00F42C2F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7AC3FD2F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Comply with the GMC Code of Conduct</w:t>
      </w:r>
    </w:p>
    <w:p w14:paraId="4BD4E6A4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Prepare for and complete annual external appraisals</w:t>
      </w:r>
    </w:p>
    <w:p w14:paraId="41A0F114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Prepare for and complete revalidation process</w:t>
      </w:r>
    </w:p>
    <w:p w14:paraId="564D5B64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Act as a mentor and positive role model to students and junior members of staff, sharing information and good practice</w:t>
      </w:r>
    </w:p>
    <w:p w14:paraId="70B7DDF9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Prioritise own workload and collaborate effectively with others to prioritise team and practice workload</w:t>
      </w:r>
    </w:p>
    <w:p w14:paraId="58CB80B5" w14:textId="77777777" w:rsidR="009570A6" w:rsidRP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Keep a portfolio and potentially develop a special interest</w:t>
      </w:r>
    </w:p>
    <w:p w14:paraId="12158549" w14:textId="77777777" w:rsidR="009570A6" w:rsidRPr="00F42C2F" w:rsidRDefault="009570A6" w:rsidP="009570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Undertake training as required to ensure competencies for delivering all responsibilities, to meet personal, statutory and practice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education and learning needs, including keeping records of learning, re</w:t>
      </w:r>
      <w:r w:rsidR="00F42C2F">
        <w:rPr>
          <w:rFonts w:ascii="Arial" w:eastAsia="Arial" w:hAnsi="Arial" w:cs="Arial"/>
          <w:color w:val="696767"/>
        </w:rPr>
        <w:t>fl</w:t>
      </w:r>
      <w:r w:rsidRPr="00F42C2F">
        <w:rPr>
          <w:rFonts w:ascii="Lato-Regular" w:hAnsi="Lato-Regular" w:cs="Lato-Regular"/>
          <w:color w:val="696767"/>
        </w:rPr>
        <w:t>ection, complaints and feedback</w:t>
      </w:r>
    </w:p>
    <w:p w14:paraId="5EA6F9B7" w14:textId="77777777" w:rsidR="009570A6" w:rsidRPr="00F42C2F" w:rsidRDefault="009570A6" w:rsidP="009570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Keep up to date with current evidence-based approaches to patient care and service delivery, in line with NICE and the National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Service Framework</w:t>
      </w:r>
    </w:p>
    <w:p w14:paraId="46C6C429" w14:textId="77777777" w:rsidR="009570A6" w:rsidRPr="00F42C2F" w:rsidRDefault="009570A6" w:rsidP="009570A6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Undertake and contribute to education activities, such as reviewing signi</w:t>
      </w:r>
      <w:r w:rsidR="00EC28C7">
        <w:rPr>
          <w:rFonts w:ascii="Arial" w:eastAsia="Arial" w:hAnsi="Arial" w:cs="Arial"/>
          <w:color w:val="696767"/>
        </w:rPr>
        <w:t>fi</w:t>
      </w:r>
      <w:r w:rsidRPr="00F42C2F">
        <w:rPr>
          <w:rFonts w:ascii="Lato-Regular" w:hAnsi="Lato-Regular" w:cs="Lato-Regular"/>
          <w:color w:val="696767"/>
        </w:rPr>
        <w:t>cant events, clinical audit, protected learning time, video</w:t>
      </w:r>
      <w:r w:rsidR="00F42C2F">
        <w:rPr>
          <w:rFonts w:ascii="Lato-Regular" w:hAnsi="Lato-Regular" w:cs="Lato-Regular"/>
          <w:color w:val="696767"/>
        </w:rPr>
        <w:t xml:space="preserve"> </w:t>
      </w:r>
      <w:r w:rsidRPr="00F42C2F">
        <w:rPr>
          <w:rFonts w:ascii="Lato-Regular" w:hAnsi="Lato-Regular" w:cs="Lato-Regular"/>
          <w:color w:val="696767"/>
        </w:rPr>
        <w:t>analysis of consultations, etc</w:t>
      </w:r>
    </w:p>
    <w:p w14:paraId="52603B33" w14:textId="77777777" w:rsidR="00F42C2F" w:rsidRDefault="009570A6" w:rsidP="00F42C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F42C2F">
        <w:rPr>
          <w:rFonts w:ascii="Lato-Regular" w:hAnsi="Lato-Regular" w:cs="Lato-Regular"/>
          <w:color w:val="696767"/>
        </w:rPr>
        <w:t>Contribute to education and training of trainee clinical staff and students</w:t>
      </w:r>
    </w:p>
    <w:p w14:paraId="50CBF95B" w14:textId="77777777" w:rsidR="001C14B4" w:rsidRPr="001C14B4" w:rsidRDefault="001C14B4" w:rsidP="00D45591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3C29EC21" w14:textId="77777777" w:rsidR="00F42C2F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  <w:r w:rsidRPr="00EC28C7">
        <w:rPr>
          <w:rFonts w:ascii="Lato-Regular" w:hAnsi="Lato-Regular" w:cs="Lato-Regular"/>
          <w:b/>
          <w:color w:val="000000"/>
          <w:sz w:val="24"/>
          <w:szCs w:val="24"/>
        </w:rPr>
        <w:t>Other important aspects of the role</w:t>
      </w:r>
    </w:p>
    <w:p w14:paraId="2F548030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  <w:sz w:val="24"/>
          <w:szCs w:val="24"/>
        </w:rPr>
      </w:pPr>
    </w:p>
    <w:p w14:paraId="57C66EE1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Maintaining con</w:t>
      </w:r>
      <w:r w:rsidR="00EC28C7" w:rsidRPr="00EC28C7">
        <w:rPr>
          <w:rFonts w:ascii="Arial" w:eastAsia="Arial" w:hAnsi="Arial" w:cs="Arial"/>
          <w:b/>
          <w:color w:val="000000"/>
        </w:rPr>
        <w:t>fi</w:t>
      </w:r>
      <w:r w:rsidRPr="00EC28C7">
        <w:rPr>
          <w:rFonts w:ascii="Lato-Regular" w:hAnsi="Lato-Regular" w:cs="Lato-Regular"/>
          <w:b/>
          <w:color w:val="000000"/>
        </w:rPr>
        <w:t>dentiality</w:t>
      </w:r>
    </w:p>
    <w:p w14:paraId="7298857A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60458E0F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 xml:space="preserve">The salaried GP will, as an integral part of and in the course of carrying out </w:t>
      </w:r>
      <w:r w:rsidR="00EC28C7">
        <w:rPr>
          <w:rFonts w:ascii="Lato-Regular" w:hAnsi="Lato-Regular" w:cs="Lato-Regular"/>
          <w:color w:val="696767"/>
        </w:rPr>
        <w:t>his/her role, have access to co</w:t>
      </w:r>
      <w:r w:rsidR="009A3F71">
        <w:rPr>
          <w:rFonts w:ascii="Lato-Regular" w:hAnsi="Lato-Regular" w:cs="Lato-Regular"/>
          <w:color w:val="696767"/>
        </w:rPr>
        <w:t>n</w:t>
      </w:r>
      <w:r w:rsidR="00EC28C7">
        <w:rPr>
          <w:rFonts w:ascii="Lato-Regular" w:hAnsi="Lato-Regular" w:cs="Lato-Regular"/>
          <w:color w:val="696767"/>
        </w:rPr>
        <w:t xml:space="preserve">fidential and sometimes sensitive </w:t>
      </w:r>
      <w:r w:rsidRPr="00EC28C7">
        <w:rPr>
          <w:rFonts w:ascii="Lato-Regular" w:hAnsi="Lato-Regular" w:cs="Lato-Regular"/>
          <w:color w:val="696767"/>
        </w:rPr>
        <w:t>information relating to patients, carers and family members, as well as similar information about colleagues.</w:t>
      </w:r>
      <w:r w:rsidR="00EC28C7">
        <w:rPr>
          <w:rFonts w:ascii="Lato-Regular" w:hAnsi="Lato-Regular" w:cs="Lato-Regular"/>
          <w:color w:val="696767"/>
        </w:rPr>
        <w:t xml:space="preserve"> The salaried GP will also have </w:t>
      </w:r>
      <w:r w:rsidRPr="00EC28C7">
        <w:rPr>
          <w:rFonts w:ascii="Lato-Regular" w:hAnsi="Lato-Regular" w:cs="Lato-Regular"/>
          <w:color w:val="696767"/>
        </w:rPr>
        <w:t>access to con</w:t>
      </w:r>
      <w:r w:rsidR="00EC28C7">
        <w:rPr>
          <w:rFonts w:ascii="Arial" w:eastAsia="Arial" w:hAnsi="Arial" w:cs="Arial"/>
          <w:color w:val="696767"/>
        </w:rPr>
        <w:t>fi</w:t>
      </w:r>
      <w:r w:rsidRPr="00EC28C7">
        <w:rPr>
          <w:rFonts w:ascii="Lato-Regular" w:hAnsi="Lato-Regular" w:cs="Lato-Regular"/>
          <w:color w:val="696767"/>
        </w:rPr>
        <w:t>dential commercial information about the practice and its business.</w:t>
      </w:r>
    </w:p>
    <w:p w14:paraId="6767AF49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0FBC7B8F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All such information, in whatever format and howsoever made available, must be treated with the strictest con</w:t>
      </w:r>
      <w:r w:rsidR="00EC28C7">
        <w:rPr>
          <w:rFonts w:ascii="Arial" w:eastAsia="Arial" w:hAnsi="Arial" w:cs="Arial"/>
          <w:color w:val="696767"/>
        </w:rPr>
        <w:t>fi</w:t>
      </w:r>
      <w:r w:rsidR="00EC28C7">
        <w:rPr>
          <w:rFonts w:ascii="Lato-Regular" w:hAnsi="Lato-Regular" w:cs="Lato-Regular"/>
          <w:color w:val="696767"/>
        </w:rPr>
        <w:t xml:space="preserve">dence. All such information </w:t>
      </w:r>
      <w:r w:rsidRPr="00EC28C7">
        <w:rPr>
          <w:rFonts w:ascii="Lato-Regular" w:hAnsi="Lato-Regular" w:cs="Lato-Regular"/>
          <w:color w:val="696767"/>
        </w:rPr>
        <w:t>held both within and outside of the practice will be shared only as necessary, and in accordance with the practice’s con</w:t>
      </w:r>
      <w:r w:rsidR="00EC28C7">
        <w:rPr>
          <w:rFonts w:ascii="Arial" w:eastAsia="Arial" w:hAnsi="Arial" w:cs="Arial"/>
          <w:color w:val="696767"/>
        </w:rPr>
        <w:t>fi</w:t>
      </w:r>
      <w:r w:rsidRPr="00EC28C7">
        <w:rPr>
          <w:rFonts w:ascii="Lato-Regular" w:hAnsi="Lato-Regular" w:cs="Lato-Regular"/>
          <w:color w:val="696767"/>
        </w:rPr>
        <w:t>dentiality/data</w:t>
      </w:r>
      <w:r w:rsidR="00EC28C7">
        <w:rPr>
          <w:rFonts w:ascii="Lato-Regular" w:hAnsi="Lato-Regular" w:cs="Lato-Regular"/>
          <w:color w:val="696767"/>
        </w:rPr>
        <w:t xml:space="preserve">-sharing </w:t>
      </w:r>
      <w:r w:rsidRPr="00EC28C7">
        <w:rPr>
          <w:rFonts w:ascii="Lato-Regular" w:hAnsi="Lato-Regular" w:cs="Lato-Regular"/>
          <w:color w:val="696767"/>
        </w:rPr>
        <w:t>policies, and in line with data protection legislation and the Freedom of Information Act.</w:t>
      </w:r>
    </w:p>
    <w:p w14:paraId="4CDCCFFA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4E23780B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Equality and diversity</w:t>
      </w:r>
    </w:p>
    <w:p w14:paraId="41C1301D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</w:p>
    <w:p w14:paraId="2B5F9484" w14:textId="77777777" w:rsidR="009570A6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The salaried GP will comply with the practice’s own equality and diversity policy, and legislation relating to eq</w:t>
      </w:r>
      <w:r w:rsidR="00EC28C7">
        <w:rPr>
          <w:rFonts w:ascii="Lato-Regular" w:hAnsi="Lato-Regular" w:cs="Lato-Regular"/>
          <w:color w:val="696767"/>
        </w:rPr>
        <w:t xml:space="preserve">uality and diversity, including </w:t>
      </w:r>
      <w:r w:rsidRPr="00EC28C7">
        <w:rPr>
          <w:rFonts w:ascii="Lato-Regular" w:hAnsi="Lato-Regular" w:cs="Lato-Regular"/>
          <w:color w:val="696767"/>
        </w:rPr>
        <w:t>(but not limited to):</w:t>
      </w:r>
    </w:p>
    <w:p w14:paraId="0CD1467A" w14:textId="77777777" w:rsidR="00EC28C7" w:rsidRP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5389647A" w14:textId="77777777" w:rsidR="009570A6" w:rsidRPr="00EC28C7" w:rsidRDefault="009570A6" w:rsidP="00EC28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Recognising the rights of patients, carers, family members and colleagues, and respecting their needs, beliefs, privacy and dignity</w:t>
      </w:r>
      <w:r w:rsidR="009A3F71">
        <w:rPr>
          <w:rFonts w:ascii="Lato-Regular" w:hAnsi="Lato-Regular" w:cs="Lato-Regular"/>
          <w:color w:val="696767"/>
        </w:rPr>
        <w:t xml:space="preserve"> </w:t>
      </w:r>
    </w:p>
    <w:p w14:paraId="58E071F6" w14:textId="77777777" w:rsidR="009570A6" w:rsidRPr="00EC28C7" w:rsidRDefault="009570A6" w:rsidP="009570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lastRenderedPageBreak/>
        <w:t>Not discriminating against patients, carers, family members or colleagues on the grounds of any of the protected characteristics in the</w:t>
      </w:r>
      <w:r w:rsidR="00EC28C7">
        <w:rPr>
          <w:rFonts w:ascii="Lato-Regular" w:hAnsi="Lato-Regular" w:cs="Lato-Regular"/>
          <w:color w:val="696767"/>
        </w:rPr>
        <w:t xml:space="preserve"> </w:t>
      </w:r>
      <w:r w:rsidRPr="00EC28C7">
        <w:rPr>
          <w:rFonts w:ascii="Lato-Regular" w:hAnsi="Lato-Regular" w:cs="Lato-Regular"/>
          <w:color w:val="696767"/>
        </w:rPr>
        <w:t>Equality Act 2010 (or its amendments or later legislation)</w:t>
      </w:r>
    </w:p>
    <w:p w14:paraId="3580DBCF" w14:textId="77777777" w:rsidR="009570A6" w:rsidRPr="00EC28C7" w:rsidRDefault="009570A6" w:rsidP="00EC28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Supporting people who need help understanding and exercising their rights</w:t>
      </w:r>
    </w:p>
    <w:p w14:paraId="2B7D6E31" w14:textId="77777777" w:rsidR="009570A6" w:rsidRPr="00EC28C7" w:rsidRDefault="009570A6" w:rsidP="009570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Acting as a role model in relation to promoting equality, diversity and non-discriminatory practices</w:t>
      </w:r>
    </w:p>
    <w:p w14:paraId="05F9070D" w14:textId="77777777" w:rsidR="009570A6" w:rsidRPr="00EC28C7" w:rsidRDefault="009570A6" w:rsidP="009570A6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Identifying discriminatory practices and patterns of discrimination, taking appropriate action to tackle it, and instead promoting</w:t>
      </w:r>
      <w:r w:rsidR="00EC28C7">
        <w:rPr>
          <w:rFonts w:ascii="Lato-Regular" w:hAnsi="Lato-Regular" w:cs="Lato-Regular"/>
          <w:color w:val="696767"/>
        </w:rPr>
        <w:t xml:space="preserve"> </w:t>
      </w:r>
      <w:r w:rsidRPr="00EC28C7">
        <w:rPr>
          <w:rFonts w:ascii="Lato-Regular" w:hAnsi="Lato-Regular" w:cs="Lato-Regular"/>
          <w:color w:val="696767"/>
        </w:rPr>
        <w:t>equality</w:t>
      </w:r>
    </w:p>
    <w:p w14:paraId="3D902882" w14:textId="77777777" w:rsidR="009570A6" w:rsidRPr="00EC28C7" w:rsidRDefault="009570A6" w:rsidP="00EC28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Complying with, promoting and evaluating chaperoning policies</w:t>
      </w:r>
    </w:p>
    <w:p w14:paraId="5E6ED233" w14:textId="77777777" w:rsidR="009570A6" w:rsidRDefault="009570A6" w:rsidP="00EC28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Recognising and promoting the right of patients to choose their care provider, and to participate in or refuse care</w:t>
      </w:r>
    </w:p>
    <w:p w14:paraId="5C82D999" w14:textId="77777777" w:rsidR="00EC28C7" w:rsidRDefault="00EC28C7" w:rsidP="00EC28C7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22E2B214" w14:textId="77777777" w:rsidR="00EC28C7" w:rsidRPr="00EC28C7" w:rsidRDefault="00EC28C7" w:rsidP="00EC28C7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</w:p>
    <w:p w14:paraId="6DD66787" w14:textId="77777777" w:rsidR="009570A6" w:rsidRPr="00EC28C7" w:rsidRDefault="009570A6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Key relationships and contacts</w:t>
      </w:r>
    </w:p>
    <w:p w14:paraId="554EA412" w14:textId="77777777" w:rsidR="00EC28C7" w:rsidRDefault="00EC28C7" w:rsidP="009570A6">
      <w:p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000000"/>
        </w:rPr>
      </w:pPr>
    </w:p>
    <w:p w14:paraId="44F93475" w14:textId="77777777" w:rsidR="009A3F71" w:rsidRDefault="009570A6" w:rsidP="009A3F71">
      <w:pPr>
        <w:autoSpaceDE w:val="0"/>
        <w:autoSpaceDN w:val="0"/>
        <w:adjustRightInd w:val="0"/>
        <w:spacing w:after="0" w:line="240" w:lineRule="auto"/>
        <w:ind w:firstLine="360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Internal</w:t>
      </w:r>
    </w:p>
    <w:p w14:paraId="275E5841" w14:textId="77777777" w:rsidR="009A3F71" w:rsidRDefault="009570A6" w:rsidP="009A3F71">
      <w:pPr>
        <w:autoSpaceDE w:val="0"/>
        <w:autoSpaceDN w:val="0"/>
        <w:adjustRightInd w:val="0"/>
        <w:spacing w:after="0" w:line="240" w:lineRule="auto"/>
        <w:ind w:firstLine="360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 xml:space="preserve"> </w:t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  <w:r w:rsidR="00EC28C7" w:rsidRPr="00EC28C7">
        <w:rPr>
          <w:rFonts w:ascii="Lato-Regular" w:hAnsi="Lato-Regular" w:cs="Lato-Regular"/>
          <w:b/>
          <w:color w:val="000000"/>
        </w:rPr>
        <w:tab/>
      </w:r>
    </w:p>
    <w:p w14:paraId="696C70BB" w14:textId="77777777" w:rsidR="009570A6" w:rsidRPr="009A3F71" w:rsidRDefault="009570A6" w:rsidP="009A3F7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09"/>
        <w:rPr>
          <w:rFonts w:ascii="Lato-Regular" w:hAnsi="Lato-Regular" w:cs="Lato-Regular"/>
          <w:color w:val="696767"/>
        </w:rPr>
      </w:pPr>
      <w:r w:rsidRPr="009A3F71">
        <w:rPr>
          <w:rFonts w:ascii="Lato-Regular" w:hAnsi="Lato-Regular" w:cs="Lato-Regular"/>
          <w:color w:val="696767"/>
        </w:rPr>
        <w:t>Partners</w:t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  <w:r w:rsidR="00EC28C7" w:rsidRPr="009A3F71">
        <w:rPr>
          <w:rFonts w:ascii="Lato-Regular" w:hAnsi="Lato-Regular" w:cs="Lato-Regular"/>
          <w:color w:val="696767"/>
        </w:rPr>
        <w:tab/>
      </w:r>
    </w:p>
    <w:p w14:paraId="002D9BD7" w14:textId="77777777" w:rsidR="009570A6" w:rsidRDefault="008844C8" w:rsidP="009570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Locum</w:t>
      </w:r>
      <w:r w:rsidR="009570A6" w:rsidRPr="00EC28C7">
        <w:rPr>
          <w:rFonts w:ascii="Lato-Regular" w:hAnsi="Lato-Regular" w:cs="Lato-Regular"/>
          <w:color w:val="696767"/>
        </w:rPr>
        <w:t xml:space="preserve"> GPs</w:t>
      </w:r>
    </w:p>
    <w:p w14:paraId="70C03BC7" w14:textId="77777777" w:rsidR="008844C8" w:rsidRPr="00EC28C7" w:rsidRDefault="008844C8" w:rsidP="009570A6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ACP's / Paramedics / Nurse Practitioners</w:t>
      </w:r>
    </w:p>
    <w:p w14:paraId="19C235BC" w14:textId="77777777" w:rsidR="009570A6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Practice nursing team</w:t>
      </w:r>
    </w:p>
    <w:p w14:paraId="4A943980" w14:textId="77777777" w:rsidR="00D45591" w:rsidRPr="00EC28C7" w:rsidRDefault="00D45591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Clinical Pharmacy Team</w:t>
      </w:r>
    </w:p>
    <w:p w14:paraId="336EB2ED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Clinical staff in training</w:t>
      </w:r>
    </w:p>
    <w:p w14:paraId="38D2F641" w14:textId="77777777" w:rsidR="009570A6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Practice</w:t>
      </w:r>
      <w:r w:rsidR="00EC28C7">
        <w:rPr>
          <w:rFonts w:ascii="Lato-Regular" w:hAnsi="Lato-Regular" w:cs="Lato-Regular"/>
          <w:color w:val="696767"/>
        </w:rPr>
        <w:t xml:space="preserve"> Operations M</w:t>
      </w:r>
      <w:r w:rsidRPr="00EC28C7">
        <w:rPr>
          <w:rFonts w:ascii="Lato-Regular" w:hAnsi="Lato-Regular" w:cs="Lato-Regular"/>
          <w:color w:val="696767"/>
        </w:rPr>
        <w:t>anager</w:t>
      </w:r>
      <w:r w:rsidR="00EC28C7">
        <w:rPr>
          <w:rFonts w:ascii="Lato-Regular" w:hAnsi="Lato-Regular" w:cs="Lato-Regular"/>
          <w:color w:val="696767"/>
        </w:rPr>
        <w:t xml:space="preserve"> /</w:t>
      </w:r>
    </w:p>
    <w:p w14:paraId="103DF262" w14:textId="77777777" w:rsidR="00EC28C7" w:rsidRPr="00EC28C7" w:rsidRDefault="00EC28C7" w:rsidP="00EC28C7">
      <w:pPr>
        <w:pStyle w:val="ListParagraph"/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Business Manager</w:t>
      </w:r>
      <w:r w:rsidR="008844C8">
        <w:rPr>
          <w:rFonts w:ascii="Lato-Regular" w:hAnsi="Lato-Regular" w:cs="Lato-Regular"/>
          <w:color w:val="696767"/>
        </w:rPr>
        <w:t xml:space="preserve"> / Assistant Practice Manager</w:t>
      </w:r>
    </w:p>
    <w:p w14:paraId="33885A1E" w14:textId="77777777" w:rsidR="009570A6" w:rsidRPr="00EC28C7" w:rsidRDefault="009570A6" w:rsidP="009A3F7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294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Reception and administration staff</w:t>
      </w:r>
    </w:p>
    <w:p w14:paraId="10F5F370" w14:textId="77777777" w:rsidR="009A3F71" w:rsidRDefault="009A3F71" w:rsidP="009A3F71">
      <w:pPr>
        <w:autoSpaceDE w:val="0"/>
        <w:autoSpaceDN w:val="0"/>
        <w:adjustRightInd w:val="0"/>
        <w:spacing w:after="0" w:line="240" w:lineRule="auto"/>
        <w:ind w:left="426"/>
        <w:rPr>
          <w:rFonts w:ascii="Lato-Regular" w:hAnsi="Lato-Regular" w:cs="Lato-Regular"/>
          <w:color w:val="696767"/>
        </w:rPr>
      </w:pPr>
    </w:p>
    <w:p w14:paraId="4688CE8D" w14:textId="77777777" w:rsidR="009A3F71" w:rsidRDefault="009A3F71" w:rsidP="009A3F71">
      <w:pPr>
        <w:autoSpaceDE w:val="0"/>
        <w:autoSpaceDN w:val="0"/>
        <w:adjustRightInd w:val="0"/>
        <w:spacing w:after="0" w:line="240" w:lineRule="auto"/>
        <w:ind w:firstLine="360"/>
        <w:rPr>
          <w:rFonts w:ascii="Lato-Regular" w:hAnsi="Lato-Regular" w:cs="Lato-Regular"/>
          <w:b/>
          <w:color w:val="000000"/>
        </w:rPr>
      </w:pPr>
      <w:r w:rsidRPr="00EC28C7">
        <w:rPr>
          <w:rFonts w:ascii="Lato-Regular" w:hAnsi="Lato-Regular" w:cs="Lato-Regular"/>
          <w:b/>
          <w:color w:val="000000"/>
        </w:rPr>
        <w:t>External</w:t>
      </w:r>
    </w:p>
    <w:p w14:paraId="0968E047" w14:textId="77777777" w:rsidR="009A3F71" w:rsidRPr="009A3F71" w:rsidRDefault="009A3F71" w:rsidP="009A3F71">
      <w:pPr>
        <w:autoSpaceDE w:val="0"/>
        <w:autoSpaceDN w:val="0"/>
        <w:adjustRightInd w:val="0"/>
        <w:spacing w:after="0" w:line="240" w:lineRule="auto"/>
        <w:ind w:firstLine="360"/>
        <w:rPr>
          <w:rFonts w:ascii="Lato-Regular" w:hAnsi="Lato-Regular" w:cs="Lato-Regular"/>
          <w:b/>
          <w:color w:val="000000"/>
        </w:rPr>
      </w:pPr>
    </w:p>
    <w:p w14:paraId="1770AA3C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Patients</w:t>
      </w:r>
    </w:p>
    <w:p w14:paraId="583F7A3D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Patients’ carers and family members</w:t>
      </w:r>
    </w:p>
    <w:p w14:paraId="16416A14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Community nursing and pharmacy teams</w:t>
      </w:r>
    </w:p>
    <w:p w14:paraId="668F34AA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Social workers</w:t>
      </w:r>
    </w:p>
    <w:p w14:paraId="1EE44ED4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Occupation therapy teams</w:t>
      </w:r>
    </w:p>
    <w:p w14:paraId="37B0D22A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Pharmacists</w:t>
      </w:r>
    </w:p>
    <w:p w14:paraId="157B631C" w14:textId="77777777" w:rsidR="009570A6" w:rsidRPr="00EC28C7" w:rsidRDefault="008844C8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>
        <w:rPr>
          <w:rFonts w:ascii="Lato-Regular" w:hAnsi="Lato-Regular" w:cs="Lato-Regular"/>
          <w:color w:val="696767"/>
        </w:rPr>
        <w:t>ICB</w:t>
      </w:r>
      <w:r w:rsidR="009570A6" w:rsidRPr="00EC28C7">
        <w:rPr>
          <w:rFonts w:ascii="Lato-Regular" w:hAnsi="Lato-Regular" w:cs="Lato-Regular"/>
          <w:color w:val="696767"/>
        </w:rPr>
        <w:t xml:space="preserve"> managers and staff</w:t>
      </w:r>
    </w:p>
    <w:p w14:paraId="3995F872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Other external agencies and stakeholders</w:t>
      </w:r>
    </w:p>
    <w:p w14:paraId="49690DFF" w14:textId="77777777" w:rsidR="009570A6" w:rsidRPr="00EC28C7" w:rsidRDefault="009570A6" w:rsidP="00EC28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Lato-Regular" w:hAnsi="Lato-Regular" w:cs="Lato-Regular"/>
          <w:color w:val="696767"/>
        </w:rPr>
      </w:pPr>
      <w:r w:rsidRPr="00EC28C7">
        <w:rPr>
          <w:rFonts w:ascii="Lato-Regular" w:hAnsi="Lato-Regular" w:cs="Lato-Regular"/>
          <w:color w:val="696767"/>
        </w:rPr>
        <w:t>Secondary care</w:t>
      </w:r>
    </w:p>
    <w:p w14:paraId="5E4ACEA5" w14:textId="77777777" w:rsidR="0062480E" w:rsidRPr="009570A6" w:rsidRDefault="0062480E" w:rsidP="009570A6"/>
    <w:sectPr w:rsidR="0062480E" w:rsidRPr="009570A6" w:rsidSect="009A3F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10" w:right="1440" w:bottom="141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631EC" w14:textId="77777777" w:rsidR="00C179F7" w:rsidRDefault="00C179F7" w:rsidP="009570A6">
      <w:pPr>
        <w:spacing w:after="0" w:line="240" w:lineRule="auto"/>
      </w:pPr>
      <w:r>
        <w:separator/>
      </w:r>
    </w:p>
  </w:endnote>
  <w:endnote w:type="continuationSeparator" w:id="0">
    <w:p w14:paraId="63AA0CC2" w14:textId="77777777" w:rsidR="00C179F7" w:rsidRDefault="00C179F7" w:rsidP="0095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CD41" w14:textId="77777777" w:rsidR="00381D01" w:rsidRDefault="00381D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AFA90" w14:textId="77777777" w:rsidR="00381D01" w:rsidRDefault="00381D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7BF8C" w14:textId="77777777" w:rsidR="00381D01" w:rsidRDefault="00381D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2A636" w14:textId="77777777" w:rsidR="00C179F7" w:rsidRDefault="00C179F7" w:rsidP="009570A6">
      <w:pPr>
        <w:spacing w:after="0" w:line="240" w:lineRule="auto"/>
      </w:pPr>
      <w:r>
        <w:separator/>
      </w:r>
    </w:p>
  </w:footnote>
  <w:footnote w:type="continuationSeparator" w:id="0">
    <w:p w14:paraId="0203B251" w14:textId="77777777" w:rsidR="00C179F7" w:rsidRDefault="00C179F7" w:rsidP="00957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2F4B" w14:textId="77777777" w:rsidR="00381D01" w:rsidRDefault="00381D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6D5D5" w14:textId="77777777" w:rsidR="009570A6" w:rsidRDefault="009570A6" w:rsidP="009570A6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E1E8C" w14:textId="77777777" w:rsidR="00F42C2F" w:rsidRPr="00B340E1" w:rsidRDefault="00F42C2F" w:rsidP="00B340E1">
    <w:pPr>
      <w:pStyle w:val="Header"/>
      <w:jc w:val="center"/>
      <w:rPr>
        <w:b/>
        <w:sz w:val="40"/>
        <w:szCs w:val="40"/>
        <w:u w:val="single"/>
      </w:rPr>
    </w:pPr>
    <w:r w:rsidRPr="00B340E1">
      <w:rPr>
        <w:b/>
        <w:noProof/>
        <w:sz w:val="40"/>
        <w:szCs w:val="40"/>
        <w:u w:val="single"/>
        <w:lang w:eastAsia="en-GB"/>
      </w:rPr>
      <w:drawing>
        <wp:anchor distT="0" distB="0" distL="114300" distR="114300" simplePos="0" relativeHeight="251657216" behindDoc="0" locked="0" layoutInCell="1" allowOverlap="1" wp14:anchorId="67E756E2" wp14:editId="30FD0920">
          <wp:simplePos x="0" y="0"/>
          <wp:positionH relativeFrom="column">
            <wp:posOffset>4791075</wp:posOffset>
          </wp:positionH>
          <wp:positionV relativeFrom="paragraph">
            <wp:posOffset>-259080</wp:posOffset>
          </wp:positionV>
          <wp:extent cx="904875" cy="981932"/>
          <wp:effectExtent l="0" t="0" r="0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941" cy="986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40E1" w:rsidRPr="00B340E1">
      <w:rPr>
        <w:b/>
        <w:sz w:val="40"/>
        <w:szCs w:val="40"/>
        <w:u w:val="single"/>
      </w:rPr>
      <w:t>Haverhill Family Practice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386C"/>
    <w:multiLevelType w:val="hybridMultilevel"/>
    <w:tmpl w:val="12B86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618D2"/>
    <w:multiLevelType w:val="hybridMultilevel"/>
    <w:tmpl w:val="ADF40F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2D5FC9"/>
    <w:multiLevelType w:val="hybridMultilevel"/>
    <w:tmpl w:val="B6707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ED64B2"/>
    <w:multiLevelType w:val="hybridMultilevel"/>
    <w:tmpl w:val="BA5E4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36DF3"/>
    <w:multiLevelType w:val="hybridMultilevel"/>
    <w:tmpl w:val="FB5C8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D392A"/>
    <w:multiLevelType w:val="hybridMultilevel"/>
    <w:tmpl w:val="4886C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A30BB"/>
    <w:multiLevelType w:val="hybridMultilevel"/>
    <w:tmpl w:val="AE602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960B1"/>
    <w:multiLevelType w:val="hybridMultilevel"/>
    <w:tmpl w:val="502AA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146747">
    <w:abstractNumId w:val="0"/>
  </w:num>
  <w:num w:numId="2" w16cid:durableId="27071558">
    <w:abstractNumId w:val="2"/>
  </w:num>
  <w:num w:numId="3" w16cid:durableId="2081050754">
    <w:abstractNumId w:val="7"/>
  </w:num>
  <w:num w:numId="4" w16cid:durableId="1831209972">
    <w:abstractNumId w:val="6"/>
  </w:num>
  <w:num w:numId="5" w16cid:durableId="613365498">
    <w:abstractNumId w:val="4"/>
  </w:num>
  <w:num w:numId="6" w16cid:durableId="729498412">
    <w:abstractNumId w:val="5"/>
  </w:num>
  <w:num w:numId="7" w16cid:durableId="746270367">
    <w:abstractNumId w:val="3"/>
  </w:num>
  <w:num w:numId="8" w16cid:durableId="358629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0A6"/>
    <w:rsid w:val="00016C7B"/>
    <w:rsid w:val="00024754"/>
    <w:rsid w:val="0017089A"/>
    <w:rsid w:val="00173EA9"/>
    <w:rsid w:val="001C14B4"/>
    <w:rsid w:val="002612F4"/>
    <w:rsid w:val="00337532"/>
    <w:rsid w:val="00381D01"/>
    <w:rsid w:val="0062480E"/>
    <w:rsid w:val="006C4027"/>
    <w:rsid w:val="006D3EA5"/>
    <w:rsid w:val="008844C8"/>
    <w:rsid w:val="008C1241"/>
    <w:rsid w:val="009570A6"/>
    <w:rsid w:val="00975ADF"/>
    <w:rsid w:val="009A3F71"/>
    <w:rsid w:val="00A325C9"/>
    <w:rsid w:val="00A6696C"/>
    <w:rsid w:val="00B32A8D"/>
    <w:rsid w:val="00B340E1"/>
    <w:rsid w:val="00B8033B"/>
    <w:rsid w:val="00C179F7"/>
    <w:rsid w:val="00C52C5E"/>
    <w:rsid w:val="00D45591"/>
    <w:rsid w:val="00E44AA9"/>
    <w:rsid w:val="00E77160"/>
    <w:rsid w:val="00EC28C7"/>
    <w:rsid w:val="00F42C2F"/>
    <w:rsid w:val="00F74EAF"/>
    <w:rsid w:val="00FA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3D781C"/>
  <w15:chartTrackingRefBased/>
  <w15:docId w15:val="{48433A83-C8F3-4D1B-BF93-DBD10150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0A6"/>
  </w:style>
  <w:style w:type="paragraph" w:styleId="Footer">
    <w:name w:val="footer"/>
    <w:basedOn w:val="Normal"/>
    <w:link w:val="FooterChar"/>
    <w:uiPriority w:val="99"/>
    <w:unhideWhenUsed/>
    <w:rsid w:val="00957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0A6"/>
  </w:style>
  <w:style w:type="paragraph" w:styleId="ListParagraph">
    <w:name w:val="List Paragraph"/>
    <w:basedOn w:val="Normal"/>
    <w:uiPriority w:val="34"/>
    <w:qFormat/>
    <w:rsid w:val="00261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7657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 Rachel</dc:creator>
  <cp:keywords/>
  <dc:description/>
  <cp:lastModifiedBy>Mack Rachel</cp:lastModifiedBy>
  <cp:revision>3</cp:revision>
  <dcterms:created xsi:type="dcterms:W3CDTF">2026-07-20T15:32:00Z</dcterms:created>
  <dcterms:modified xsi:type="dcterms:W3CDTF">2026-07-20T15:32:00Z</dcterms:modified>
</cp:coreProperties>
</file>